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F452F2" w14:textId="07063C15" w:rsidR="00245CDC" w:rsidRPr="003C3E73" w:rsidRDefault="00127019" w:rsidP="00FB7E16">
      <w:pPr>
        <w:pStyle w:val="Header"/>
        <w:widowControl w:val="0"/>
        <w:tabs>
          <w:tab w:val="clear" w:pos="4536"/>
          <w:tab w:val="clear" w:pos="9072"/>
          <w:tab w:val="right" w:pos="9781"/>
        </w:tabs>
        <w:ind w:right="-57"/>
        <w:rPr>
          <w:rFonts w:ascii="Arial" w:eastAsiaTheme="minorEastAsia" w:hAnsi="Arial" w:cs="Arial"/>
          <w:b/>
          <w:bCs/>
          <w:sz w:val="24"/>
          <w:lang w:eastAsia="ja-JP"/>
        </w:rPr>
      </w:pPr>
      <w:r>
        <w:rPr>
          <w:rFonts w:ascii="Arial" w:hAnsi="Arial" w:cs="Arial"/>
          <w:b/>
          <w:bCs/>
          <w:sz w:val="24"/>
        </w:rPr>
        <w:t>3GPP TSG RAN WG1 Meeting #90</w:t>
      </w:r>
      <w:r w:rsidR="00FB7E16" w:rsidRPr="003C3E73">
        <w:rPr>
          <w:rFonts w:ascii="Arial" w:eastAsiaTheme="minorEastAsia" w:hAnsi="Arial" w:cs="Arial"/>
          <w:b/>
          <w:bCs/>
          <w:sz w:val="24"/>
          <w:lang w:eastAsia="ja-JP"/>
        </w:rPr>
        <w:tab/>
      </w:r>
      <w:r>
        <w:rPr>
          <w:rFonts w:ascii="Arial" w:hAnsi="Arial" w:cs="Arial"/>
          <w:b/>
          <w:bCs/>
          <w:sz w:val="24"/>
        </w:rPr>
        <w:t>R1-17</w:t>
      </w:r>
      <w:r w:rsidR="007470BB">
        <w:rPr>
          <w:rFonts w:ascii="Arial" w:hAnsi="Arial" w:cs="Arial"/>
          <w:b/>
          <w:bCs/>
          <w:sz w:val="24"/>
        </w:rPr>
        <w:t>12738</w:t>
      </w:r>
    </w:p>
    <w:p w14:paraId="7ACA677D" w14:textId="41E9A677" w:rsidR="00245CDC" w:rsidRPr="003C3E73" w:rsidRDefault="00127019" w:rsidP="00245CDC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4"/>
          <w:lang w:eastAsia="ja-JP"/>
        </w:rPr>
      </w:pPr>
      <w:r>
        <w:rPr>
          <w:rFonts w:ascii="Arial" w:hAnsi="Arial" w:cs="Arial"/>
          <w:b/>
          <w:bCs/>
          <w:sz w:val="24"/>
        </w:rPr>
        <w:t>Prague</w:t>
      </w:r>
      <w:r w:rsidR="00575C92">
        <w:rPr>
          <w:rFonts w:ascii="Arial" w:hAnsi="Arial" w:cs="Arial"/>
          <w:b/>
          <w:bCs/>
          <w:sz w:val="24"/>
        </w:rPr>
        <w:t xml:space="preserve">, </w:t>
      </w:r>
      <w:r>
        <w:rPr>
          <w:rFonts w:ascii="Arial" w:hAnsi="Arial" w:cs="Arial"/>
          <w:b/>
          <w:bCs/>
          <w:sz w:val="24"/>
        </w:rPr>
        <w:t>Czech</w:t>
      </w:r>
      <w:r w:rsidR="007470BB">
        <w:rPr>
          <w:rFonts w:ascii="Arial" w:hAnsi="Arial" w:cs="Arial"/>
          <w:b/>
          <w:bCs/>
          <w:sz w:val="24"/>
        </w:rPr>
        <w:t xml:space="preserve"> Republic</w:t>
      </w:r>
      <w:r w:rsidR="00D62853">
        <w:rPr>
          <w:rFonts w:ascii="Arial" w:hAnsi="Arial" w:cs="Arial"/>
          <w:b/>
          <w:bCs/>
          <w:sz w:val="24"/>
        </w:rPr>
        <w:t>,</w:t>
      </w:r>
      <w:bookmarkStart w:id="0" w:name="_GoBack"/>
      <w:bookmarkEnd w:id="0"/>
      <w:r w:rsidR="00DC1F55">
        <w:rPr>
          <w:rFonts w:ascii="Arial" w:hAnsi="Arial" w:cs="Arial"/>
          <w:b/>
          <w:bCs/>
          <w:sz w:val="24"/>
        </w:rPr>
        <w:t xml:space="preserve"> </w:t>
      </w:r>
      <w:r>
        <w:rPr>
          <w:rFonts w:ascii="Arial" w:hAnsi="Arial" w:cs="Arial"/>
          <w:b/>
          <w:bCs/>
          <w:sz w:val="24"/>
        </w:rPr>
        <w:t>21</w:t>
      </w:r>
      <w:r w:rsidRPr="00127019">
        <w:rPr>
          <w:rFonts w:ascii="Arial" w:hAnsi="Arial" w:cs="Arial"/>
          <w:b/>
          <w:bCs/>
          <w:sz w:val="24"/>
          <w:vertAlign w:val="superscript"/>
        </w:rPr>
        <w:t>st</w:t>
      </w:r>
      <w:r>
        <w:rPr>
          <w:rFonts w:ascii="Arial" w:hAnsi="Arial" w:cs="Arial"/>
          <w:b/>
          <w:bCs/>
          <w:sz w:val="24"/>
        </w:rPr>
        <w:t>–25</w:t>
      </w:r>
      <w:r w:rsidRPr="00127019">
        <w:rPr>
          <w:rFonts w:ascii="Arial" w:hAnsi="Arial" w:cs="Arial"/>
          <w:b/>
          <w:bCs/>
          <w:sz w:val="24"/>
          <w:vertAlign w:val="superscript"/>
        </w:rPr>
        <w:t>th</w:t>
      </w:r>
      <w:r>
        <w:rPr>
          <w:rFonts w:ascii="Arial" w:hAnsi="Arial" w:cs="Arial"/>
          <w:b/>
          <w:bCs/>
          <w:sz w:val="24"/>
        </w:rPr>
        <w:t xml:space="preserve"> August</w:t>
      </w:r>
      <w:r w:rsidR="00575C92">
        <w:rPr>
          <w:rFonts w:ascii="Arial" w:hAnsi="Arial" w:cs="Arial"/>
          <w:b/>
          <w:bCs/>
          <w:sz w:val="24"/>
        </w:rPr>
        <w:t xml:space="preserve"> 2017</w:t>
      </w:r>
    </w:p>
    <w:p w14:paraId="00737F13" w14:textId="77777777" w:rsidR="008C03FD" w:rsidRPr="003C3E73" w:rsidRDefault="008C03FD" w:rsidP="00245CDC">
      <w:pPr>
        <w:pStyle w:val="Header"/>
        <w:widowControl w:val="0"/>
        <w:tabs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4"/>
          <w:lang w:val="de-DE" w:eastAsia="ja-JP"/>
        </w:rPr>
      </w:pPr>
    </w:p>
    <w:p w14:paraId="17C43A29" w14:textId="5628282F" w:rsidR="00DD341B" w:rsidRPr="003C3E73" w:rsidRDefault="00DD341B" w:rsidP="00107448">
      <w:pPr>
        <w:pStyle w:val="Header"/>
        <w:widowControl w:val="0"/>
        <w:tabs>
          <w:tab w:val="clear" w:pos="4536"/>
          <w:tab w:val="clear" w:pos="9072"/>
          <w:tab w:val="left" w:pos="2000"/>
        </w:tabs>
        <w:ind w:right="-57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3C3E73">
        <w:rPr>
          <w:rFonts w:ascii="Arial" w:hAnsi="Arial" w:cs="Arial"/>
          <w:b/>
          <w:bCs/>
          <w:sz w:val="24"/>
          <w:lang w:val="en-US"/>
        </w:rPr>
        <w:t>Agenda Item:</w:t>
      </w:r>
      <w:bookmarkStart w:id="1" w:name="Source"/>
      <w:bookmarkEnd w:id="1"/>
      <w:r w:rsidRPr="003C3E73">
        <w:rPr>
          <w:rFonts w:ascii="Arial" w:hAnsi="Arial" w:cs="Arial"/>
          <w:b/>
          <w:bCs/>
          <w:sz w:val="24"/>
          <w:lang w:val="en-US"/>
        </w:rPr>
        <w:tab/>
      </w:r>
      <w:r w:rsidR="009F1709">
        <w:rPr>
          <w:rFonts w:ascii="Arial" w:eastAsia="MS Mincho" w:hAnsi="Arial" w:cs="Arial" w:hint="eastAsia"/>
          <w:b/>
          <w:bCs/>
          <w:sz w:val="24"/>
          <w:lang w:val="en-US" w:eastAsia="ja-JP"/>
        </w:rPr>
        <w:t>6</w:t>
      </w:r>
      <w:r w:rsidR="00575C92">
        <w:rPr>
          <w:rFonts w:ascii="Arial" w:eastAsia="MS Mincho" w:hAnsi="Arial" w:cs="Arial" w:hint="eastAsia"/>
          <w:b/>
          <w:bCs/>
          <w:sz w:val="24"/>
          <w:lang w:val="en-US" w:eastAsia="ja-JP"/>
        </w:rPr>
        <w:t>.</w:t>
      </w:r>
      <w:r w:rsidR="009F1709">
        <w:rPr>
          <w:rFonts w:ascii="Arial" w:eastAsia="MS Mincho" w:hAnsi="Arial" w:cs="Arial"/>
          <w:b/>
          <w:bCs/>
          <w:sz w:val="24"/>
          <w:lang w:val="en-US" w:eastAsia="ja-JP"/>
        </w:rPr>
        <w:t>1.2.2.4</w:t>
      </w:r>
    </w:p>
    <w:p w14:paraId="5DF7F5D5" w14:textId="19B0B74F" w:rsidR="00DD341B" w:rsidRPr="003C3E73" w:rsidRDefault="00527497" w:rsidP="00107448">
      <w:pPr>
        <w:pStyle w:val="Header"/>
        <w:widowControl w:val="0"/>
        <w:tabs>
          <w:tab w:val="clear" w:pos="4536"/>
          <w:tab w:val="clear" w:pos="9072"/>
          <w:tab w:val="left" w:pos="2000"/>
        </w:tabs>
        <w:ind w:right="-57"/>
        <w:rPr>
          <w:rFonts w:ascii="Arial" w:hAnsi="Arial" w:cs="Arial"/>
          <w:b/>
          <w:bCs/>
          <w:sz w:val="24"/>
          <w:lang w:val="en-US"/>
        </w:rPr>
      </w:pPr>
      <w:r w:rsidRPr="003C3E73">
        <w:rPr>
          <w:rFonts w:ascii="Arial" w:hAnsi="Arial" w:cs="Arial"/>
          <w:b/>
          <w:bCs/>
          <w:sz w:val="24"/>
          <w:lang w:val="en-US"/>
        </w:rPr>
        <w:t xml:space="preserve">Source: </w:t>
      </w:r>
      <w:r w:rsidR="00107448" w:rsidRPr="003C3E73">
        <w:rPr>
          <w:rFonts w:ascii="Arial" w:eastAsiaTheme="minorEastAsia" w:hAnsi="Arial" w:cs="Arial" w:hint="eastAsia"/>
          <w:b/>
          <w:bCs/>
          <w:sz w:val="24"/>
          <w:lang w:val="en-US" w:eastAsia="ja-JP"/>
        </w:rPr>
        <w:tab/>
      </w:r>
      <w:r w:rsidR="00DD341B" w:rsidRPr="003C3E73">
        <w:rPr>
          <w:rFonts w:ascii="Arial" w:hAnsi="Arial" w:cs="Arial" w:hint="eastAsia"/>
          <w:b/>
          <w:bCs/>
          <w:sz w:val="24"/>
          <w:lang w:val="en-US"/>
        </w:rPr>
        <w:t>Fujitsu</w:t>
      </w:r>
    </w:p>
    <w:p w14:paraId="0C9EDC66" w14:textId="34829A31" w:rsidR="00DD341B" w:rsidRPr="003C3E73" w:rsidRDefault="00DD341B" w:rsidP="00107448">
      <w:pPr>
        <w:pStyle w:val="Header"/>
        <w:widowControl w:val="0"/>
        <w:tabs>
          <w:tab w:val="clear" w:pos="4536"/>
          <w:tab w:val="clear" w:pos="9072"/>
          <w:tab w:val="left" w:pos="2000"/>
        </w:tabs>
        <w:ind w:left="2160" w:right="-57" w:hanging="2160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3C3E73">
        <w:rPr>
          <w:rFonts w:ascii="Arial" w:hAnsi="Arial" w:cs="Arial"/>
          <w:b/>
          <w:bCs/>
          <w:sz w:val="24"/>
          <w:lang w:val="en-US"/>
        </w:rPr>
        <w:t>Title:</w:t>
      </w:r>
      <w:r w:rsidR="00107448" w:rsidRPr="003C3E73">
        <w:rPr>
          <w:rFonts w:ascii="Arial" w:eastAsiaTheme="minorEastAsia" w:hAnsi="Arial" w:cs="Arial" w:hint="eastAsia"/>
          <w:b/>
          <w:bCs/>
          <w:sz w:val="24"/>
          <w:lang w:val="en-US" w:eastAsia="ja-JP"/>
        </w:rPr>
        <w:tab/>
      </w:r>
      <w:r w:rsidR="00E16622">
        <w:rPr>
          <w:rFonts w:ascii="Arial" w:eastAsiaTheme="minorEastAsia" w:hAnsi="Arial" w:cs="Arial"/>
          <w:b/>
          <w:bCs/>
          <w:sz w:val="24"/>
          <w:lang w:val="en-US" w:eastAsia="ja-JP"/>
        </w:rPr>
        <w:t xml:space="preserve">On SS block </w:t>
      </w:r>
      <w:r w:rsidR="00D27DB8">
        <w:rPr>
          <w:rFonts w:ascii="Arial" w:eastAsiaTheme="minorEastAsia" w:hAnsi="Arial" w:cs="Arial"/>
          <w:b/>
          <w:bCs/>
          <w:sz w:val="24"/>
          <w:lang w:val="en-US" w:eastAsia="ja-JP"/>
        </w:rPr>
        <w:t>for</w:t>
      </w:r>
      <w:r w:rsidR="00E16622">
        <w:rPr>
          <w:rFonts w:ascii="Arial" w:eastAsiaTheme="minorEastAsia" w:hAnsi="Arial" w:cs="Arial"/>
          <w:b/>
          <w:bCs/>
          <w:sz w:val="24"/>
          <w:lang w:val="en-US" w:eastAsia="ja-JP"/>
        </w:rPr>
        <w:t xml:space="preserve"> DL beam management</w:t>
      </w:r>
    </w:p>
    <w:p w14:paraId="4579FDBC" w14:textId="1BC04B75" w:rsidR="00DD341B" w:rsidRPr="003C3E73" w:rsidRDefault="00DD341B" w:rsidP="00107448">
      <w:pPr>
        <w:widowControl w:val="0"/>
        <w:pBdr>
          <w:bottom w:val="single" w:sz="12" w:space="1" w:color="auto"/>
        </w:pBdr>
        <w:tabs>
          <w:tab w:val="left" w:pos="2000"/>
        </w:tabs>
        <w:autoSpaceDE w:val="0"/>
        <w:autoSpaceDN w:val="0"/>
        <w:jc w:val="both"/>
        <w:rPr>
          <w:rFonts w:asciiTheme="majorHAnsi" w:hAnsiTheme="majorHAnsi" w:cstheme="majorHAnsi"/>
          <w:snapToGrid w:val="0"/>
          <w:kern w:val="2"/>
          <w:sz w:val="24"/>
          <w:lang w:val="en-US" w:eastAsia="ko-KR"/>
        </w:rPr>
      </w:pPr>
      <w:r w:rsidRPr="003C3E73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Document for:</w:t>
      </w:r>
      <w:r w:rsidR="00107448" w:rsidRPr="003C3E73">
        <w:rPr>
          <w:rFonts w:ascii="Arial" w:hAnsi="Arial" w:cs="Arial"/>
          <w:snapToGrid w:val="0"/>
          <w:kern w:val="2"/>
          <w:sz w:val="24"/>
          <w:lang w:val="en-US" w:eastAsia="ko-KR"/>
        </w:rPr>
        <w:tab/>
      </w:r>
      <w:r w:rsidR="00424D9B" w:rsidRPr="003C3E73">
        <w:rPr>
          <w:rFonts w:asciiTheme="majorHAnsi" w:hAnsiTheme="majorHAnsi" w:cstheme="majorHAnsi"/>
          <w:b/>
          <w:snapToGrid w:val="0"/>
          <w:kern w:val="2"/>
          <w:sz w:val="24"/>
          <w:lang w:val="en-US" w:eastAsia="ko-KR"/>
        </w:rPr>
        <w:t>Discussion</w:t>
      </w:r>
      <w:r w:rsidR="00424D9B" w:rsidRPr="003C3E73">
        <w:rPr>
          <w:rFonts w:asciiTheme="majorHAnsi" w:eastAsiaTheme="minorEastAsia" w:hAnsiTheme="majorHAnsi" w:cstheme="majorHAnsi"/>
          <w:b/>
          <w:snapToGrid w:val="0"/>
          <w:kern w:val="2"/>
          <w:sz w:val="24"/>
          <w:lang w:val="en-US" w:eastAsia="ja-JP"/>
        </w:rPr>
        <w:t xml:space="preserve"> and </w:t>
      </w:r>
      <w:r w:rsidRPr="003C3E73">
        <w:rPr>
          <w:rFonts w:asciiTheme="majorHAnsi" w:hAnsiTheme="majorHAnsi" w:cstheme="majorHAnsi"/>
          <w:b/>
          <w:snapToGrid w:val="0"/>
          <w:kern w:val="2"/>
          <w:sz w:val="24"/>
          <w:lang w:val="en-US" w:eastAsia="ko-KR"/>
        </w:rPr>
        <w:t>Decision</w:t>
      </w:r>
    </w:p>
    <w:p w14:paraId="7407F67A" w14:textId="77777777" w:rsidR="00DD341B" w:rsidRPr="003C3E73" w:rsidRDefault="00DD341B" w:rsidP="00274C73">
      <w:pPr>
        <w:pStyle w:val="Heading1"/>
        <w:keepNext w:val="0"/>
        <w:widowControl w:val="0"/>
        <w:spacing w:before="60"/>
        <w:ind w:left="431" w:hanging="431"/>
        <w:jc w:val="both"/>
      </w:pPr>
      <w:r w:rsidRPr="003C3E73">
        <w:t>Introduction</w:t>
      </w:r>
    </w:p>
    <w:p w14:paraId="7DC4FCF4" w14:textId="7C8B6438" w:rsidR="00CB728C" w:rsidRDefault="00A822C3" w:rsidP="00F02198">
      <w:pPr>
        <w:spacing w:afterLines="50" w:after="180" w:line="240" w:lineRule="exact"/>
        <w:jc w:val="both"/>
        <w:rPr>
          <w:rFonts w:eastAsia="MS Mincho"/>
          <w:b/>
          <w:highlight w:val="green"/>
          <w:u w:val="single"/>
          <w:lang w:eastAsia="ja-JP"/>
        </w:rPr>
      </w:pPr>
      <w:r>
        <w:rPr>
          <w:rFonts w:ascii="Times New Roman" w:eastAsia="MS Mincho" w:hAnsi="Times New Roman"/>
          <w:lang w:eastAsia="ja-JP"/>
        </w:rPr>
        <w:t>In RAN1#89</w:t>
      </w:r>
      <w:r w:rsidR="00A311DB" w:rsidRPr="00D6267E">
        <w:rPr>
          <w:rFonts w:ascii="Times New Roman" w:eastAsia="MS Mincho" w:hAnsi="Times New Roman"/>
          <w:lang w:eastAsia="ja-JP"/>
        </w:rPr>
        <w:t xml:space="preserve">, </w:t>
      </w:r>
      <w:r w:rsidR="00042BDA">
        <w:rPr>
          <w:rFonts w:ascii="Times New Roman" w:eastAsia="MS Mincho" w:hAnsi="Times New Roman"/>
          <w:lang w:eastAsia="ja-JP"/>
        </w:rPr>
        <w:t>the following was</w:t>
      </w:r>
      <w:r>
        <w:rPr>
          <w:rFonts w:ascii="Times New Roman" w:eastAsia="MS Mincho" w:hAnsi="Times New Roman"/>
          <w:lang w:eastAsia="ja-JP"/>
        </w:rPr>
        <w:t xml:space="preserve"> agreed </w:t>
      </w:r>
      <w:r w:rsidR="00A85669">
        <w:rPr>
          <w:rFonts w:ascii="Times New Roman" w:eastAsia="MS Mincho" w:hAnsi="Times New Roman"/>
          <w:lang w:eastAsia="ja-JP"/>
        </w:rPr>
        <w:t>for DL beam management</w:t>
      </w:r>
      <w:r w:rsidR="00A311DB" w:rsidRPr="00D6267E">
        <w:rPr>
          <w:rFonts w:ascii="Times New Roman" w:eastAsia="MS Mincho" w:hAnsi="Times New Roman"/>
          <w:lang w:eastAsia="ja-JP"/>
        </w:rPr>
        <w:t>: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97"/>
      </w:tblGrid>
      <w:tr w:rsidR="00CB728C" w:rsidRPr="001B0F00" w14:paraId="16E918F2" w14:textId="77777777" w:rsidTr="00CB728C">
        <w:tc>
          <w:tcPr>
            <w:tcW w:w="9497" w:type="dxa"/>
            <w:shd w:val="clear" w:color="auto" w:fill="auto"/>
          </w:tcPr>
          <w:p w14:paraId="69E2F592" w14:textId="77777777" w:rsidR="00A822C3" w:rsidRPr="00A822C3" w:rsidRDefault="00A822C3" w:rsidP="00A822C3">
            <w:p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A822C3">
              <w:rPr>
                <w:rFonts w:eastAsia="MS Mincho"/>
                <w:szCs w:val="20"/>
                <w:highlight w:val="green"/>
                <w:lang w:eastAsia="ja-JP"/>
              </w:rPr>
              <w:t>Agreements:</w:t>
            </w:r>
          </w:p>
          <w:p w14:paraId="42F3D5F4" w14:textId="77777777" w:rsidR="00450882" w:rsidRPr="00A822C3" w:rsidRDefault="008612CE" w:rsidP="00A822C3">
            <w:pPr>
              <w:numPr>
                <w:ilvl w:val="0"/>
                <w:numId w:val="27"/>
              </w:num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A822C3">
              <w:rPr>
                <w:rFonts w:eastAsia="MS Mincho"/>
                <w:szCs w:val="20"/>
                <w:lang w:eastAsia="ja-JP"/>
              </w:rPr>
              <w:t xml:space="preserve">Support spatial QCL assumption between antenna port(s) within a CSI-RS resource(s) and antenna port of an SS Block (or SS block time index) of a cell </w:t>
            </w:r>
          </w:p>
          <w:p w14:paraId="1F63CB68" w14:textId="77777777" w:rsidR="00450882" w:rsidRPr="00A822C3" w:rsidRDefault="008612CE" w:rsidP="00A822C3">
            <w:pPr>
              <w:numPr>
                <w:ilvl w:val="1"/>
                <w:numId w:val="27"/>
              </w:num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A822C3">
              <w:rPr>
                <w:rFonts w:eastAsia="MS Mincho"/>
                <w:szCs w:val="20"/>
                <w:lang w:eastAsia="ja-JP"/>
              </w:rPr>
              <w:t xml:space="preserve">The other QCL parameters not precluded </w:t>
            </w:r>
          </w:p>
          <w:p w14:paraId="527F1F7C" w14:textId="77777777" w:rsidR="00450882" w:rsidRPr="00A822C3" w:rsidRDefault="008612CE" w:rsidP="00A822C3">
            <w:pPr>
              <w:numPr>
                <w:ilvl w:val="1"/>
                <w:numId w:val="27"/>
              </w:num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A822C3">
              <w:rPr>
                <w:rFonts w:eastAsia="MS Mincho"/>
                <w:szCs w:val="20"/>
                <w:lang w:eastAsia="ja-JP"/>
              </w:rPr>
              <w:t>FFS: indication either explicit or implicit or  configurable or a default</w:t>
            </w:r>
          </w:p>
          <w:p w14:paraId="71E7B58E" w14:textId="77777777" w:rsidR="00450882" w:rsidRPr="00A822C3" w:rsidRDefault="008612CE" w:rsidP="00A822C3">
            <w:pPr>
              <w:numPr>
                <w:ilvl w:val="1"/>
                <w:numId w:val="27"/>
              </w:num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A822C3">
              <w:rPr>
                <w:rFonts w:eastAsia="MS Mincho"/>
                <w:szCs w:val="20"/>
                <w:lang w:eastAsia="ja-JP"/>
              </w:rPr>
              <w:t>Note: default assumption may be no QCL</w:t>
            </w:r>
          </w:p>
          <w:p w14:paraId="0FED1FC9" w14:textId="34E13862" w:rsidR="00CB728C" w:rsidRPr="00196AC0" w:rsidRDefault="008612CE" w:rsidP="00A822C3">
            <w:pPr>
              <w:numPr>
                <w:ilvl w:val="0"/>
                <w:numId w:val="27"/>
              </w:numPr>
              <w:spacing w:line="240" w:lineRule="exact"/>
              <w:rPr>
                <w:rFonts w:eastAsia="MS Mincho"/>
                <w:lang w:val="en-US"/>
              </w:rPr>
            </w:pPr>
            <w:r w:rsidRPr="00A822C3">
              <w:rPr>
                <w:rFonts w:eastAsia="MS Mincho"/>
                <w:szCs w:val="20"/>
                <w:lang w:eastAsia="ja-JP"/>
              </w:rPr>
              <w:t>Cell-specifically configured CSI-RS is not supported for beam management</w:t>
            </w:r>
          </w:p>
        </w:tc>
      </w:tr>
    </w:tbl>
    <w:p w14:paraId="4DEC25A2" w14:textId="5E39495F" w:rsidR="00042BDA" w:rsidRDefault="00042BDA" w:rsidP="00B854B6">
      <w:pPr>
        <w:spacing w:beforeLines="50" w:before="180"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  <w:r>
        <w:rPr>
          <w:rFonts w:ascii="Times New Roman" w:eastAsia="MS Mincho" w:hAnsi="Times New Roman"/>
          <w:lang w:eastAsia="ja-JP"/>
        </w:rPr>
        <w:t>I</w:t>
      </w:r>
      <w:r w:rsidR="00CD18F1">
        <w:rPr>
          <w:rFonts w:ascii="Times New Roman" w:eastAsia="MS Mincho" w:hAnsi="Times New Roman" w:hint="eastAsia"/>
          <w:lang w:eastAsia="ja-JP"/>
        </w:rPr>
        <w:t xml:space="preserve">n the </w:t>
      </w:r>
      <w:r w:rsidR="00CD18F1">
        <w:rPr>
          <w:rFonts w:ascii="Times New Roman" w:eastAsia="MS Mincho" w:hAnsi="Times New Roman"/>
          <w:lang w:eastAsia="ja-JP"/>
        </w:rPr>
        <w:t xml:space="preserve">last </w:t>
      </w:r>
      <w:r>
        <w:rPr>
          <w:rFonts w:ascii="Times New Roman" w:eastAsia="MS Mincho" w:hAnsi="Times New Roman"/>
          <w:lang w:eastAsia="ja-JP"/>
        </w:rPr>
        <w:t xml:space="preserve">RAN1 </w:t>
      </w:r>
      <w:r w:rsidR="00CD18F1">
        <w:rPr>
          <w:rFonts w:ascii="Times New Roman" w:eastAsia="MS Mincho" w:hAnsi="Times New Roman"/>
          <w:lang w:eastAsia="ja-JP"/>
        </w:rPr>
        <w:t>meeting</w:t>
      </w:r>
      <w:r>
        <w:rPr>
          <w:rFonts w:ascii="Times New Roman" w:eastAsia="MS Mincho" w:hAnsi="Times New Roman"/>
          <w:lang w:eastAsia="ja-JP"/>
        </w:rPr>
        <w:t xml:space="preserve">, the use of SS block for beam management was discussed with a </w:t>
      </w:r>
      <w:r w:rsidR="007729F9">
        <w:rPr>
          <w:rFonts w:ascii="Times New Roman" w:eastAsia="MS Mincho" w:hAnsi="Times New Roman"/>
          <w:lang w:eastAsia="ja-JP"/>
        </w:rPr>
        <w:t>conclusion</w:t>
      </w:r>
      <w:r>
        <w:rPr>
          <w:rFonts w:ascii="Times New Roman" w:eastAsia="MS Mincho" w:hAnsi="Times New Roman"/>
          <w:lang w:eastAsia="ja-JP"/>
        </w:rPr>
        <w:t>: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97"/>
      </w:tblGrid>
      <w:tr w:rsidR="00042BDA" w:rsidRPr="001B0F00" w14:paraId="27881A9D" w14:textId="77777777" w:rsidTr="000F28F0">
        <w:tc>
          <w:tcPr>
            <w:tcW w:w="9497" w:type="dxa"/>
            <w:shd w:val="clear" w:color="auto" w:fill="auto"/>
          </w:tcPr>
          <w:p w14:paraId="5E38AFA7" w14:textId="77777777" w:rsidR="00042BDA" w:rsidRPr="00042BDA" w:rsidRDefault="00042BDA" w:rsidP="00042BDA">
            <w:p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042BDA">
              <w:rPr>
                <w:rFonts w:eastAsia="MS Mincho"/>
                <w:szCs w:val="20"/>
                <w:u w:val="single"/>
                <w:lang w:eastAsia="ja-JP"/>
              </w:rPr>
              <w:t>Conclusion:</w:t>
            </w:r>
          </w:p>
          <w:p w14:paraId="3FB77874" w14:textId="77777777" w:rsidR="00450882" w:rsidRPr="00042BDA" w:rsidRDefault="008612CE" w:rsidP="00042BDA">
            <w:pPr>
              <w:numPr>
                <w:ilvl w:val="0"/>
                <w:numId w:val="28"/>
              </w:numPr>
              <w:spacing w:line="240" w:lineRule="exact"/>
              <w:rPr>
                <w:rFonts w:eastAsia="MS Mincho"/>
                <w:szCs w:val="20"/>
                <w:lang w:val="en-US" w:eastAsia="ja-JP"/>
              </w:rPr>
            </w:pPr>
            <w:r w:rsidRPr="00042BDA">
              <w:rPr>
                <w:rFonts w:eastAsia="MS Mincho"/>
                <w:szCs w:val="20"/>
                <w:lang w:eastAsia="ja-JP"/>
              </w:rPr>
              <w:t xml:space="preserve"> No consensus at this meeting to support L1-RSRP reporting of measurements on SS block for beam management procedures in Rel-15</w:t>
            </w:r>
          </w:p>
          <w:p w14:paraId="4D82A1DB" w14:textId="2BC8B39D" w:rsidR="00042BDA" w:rsidRPr="00196AC0" w:rsidRDefault="00042BDA" w:rsidP="00042BDA">
            <w:pPr>
              <w:spacing w:line="240" w:lineRule="exact"/>
              <w:rPr>
                <w:rFonts w:eastAsia="MS Mincho"/>
                <w:lang w:val="en-US"/>
              </w:rPr>
            </w:pPr>
            <w:r w:rsidRPr="00042BDA">
              <w:rPr>
                <w:rFonts w:eastAsia="MS Mincho"/>
                <w:szCs w:val="20"/>
                <w:lang w:eastAsia="ja-JP"/>
              </w:rPr>
              <w:t>Company/University/Organization is free to contribute to this topic in the future meeting</w:t>
            </w:r>
          </w:p>
        </w:tc>
      </w:tr>
    </w:tbl>
    <w:p w14:paraId="6FF32927" w14:textId="463D0271" w:rsidR="00391073" w:rsidRPr="003C3E73" w:rsidRDefault="001D7742" w:rsidP="005C388F">
      <w:pPr>
        <w:spacing w:beforeLines="50" w:before="180" w:line="240" w:lineRule="exact"/>
        <w:jc w:val="both"/>
        <w:rPr>
          <w:rFonts w:ascii="Times New Roman" w:eastAsia="MS Mincho" w:hAnsi="Times New Roman"/>
          <w:lang w:eastAsia="ja-JP"/>
        </w:rPr>
      </w:pPr>
      <w:r>
        <w:rPr>
          <w:rFonts w:ascii="Times New Roman" w:eastAsia="MS Mincho" w:hAnsi="Times New Roman"/>
          <w:lang w:eastAsia="ja-JP"/>
        </w:rPr>
        <w:t>In t</w:t>
      </w:r>
      <w:r w:rsidR="00B176FC" w:rsidRPr="003C3E73">
        <w:rPr>
          <w:rFonts w:ascii="Times New Roman" w:eastAsia="MS Mincho" w:hAnsi="Times New Roman"/>
          <w:lang w:eastAsia="ja-JP"/>
        </w:rPr>
        <w:t xml:space="preserve">his contribution </w:t>
      </w:r>
      <w:r>
        <w:rPr>
          <w:rFonts w:ascii="Times New Roman" w:eastAsia="MS Mincho" w:hAnsi="Times New Roman"/>
          <w:lang w:eastAsia="ja-JP"/>
        </w:rPr>
        <w:t>we</w:t>
      </w:r>
      <w:r w:rsidR="005C388F">
        <w:rPr>
          <w:rFonts w:ascii="Times New Roman" w:eastAsia="MS Mincho" w:hAnsi="Times New Roman"/>
          <w:lang w:eastAsia="ja-JP"/>
        </w:rPr>
        <w:t xml:space="preserve"> discuss </w:t>
      </w:r>
      <w:r w:rsidR="00CF5DA0">
        <w:rPr>
          <w:rFonts w:ascii="Times New Roman" w:eastAsia="MS Mincho" w:hAnsi="Times New Roman"/>
          <w:lang w:eastAsia="ja-JP"/>
        </w:rPr>
        <w:t>the use of SS block for beam management</w:t>
      </w:r>
      <w:r w:rsidR="005C388F">
        <w:rPr>
          <w:rFonts w:ascii="Times New Roman" w:eastAsia="MS Mincho" w:hAnsi="Times New Roman"/>
          <w:lang w:eastAsia="ja-JP"/>
        </w:rPr>
        <w:t xml:space="preserve"> stated above</w:t>
      </w:r>
      <w:r>
        <w:rPr>
          <w:rFonts w:ascii="Times New Roman" w:eastAsia="MS Mincho" w:hAnsi="Times New Roman"/>
          <w:lang w:eastAsia="ja-JP"/>
        </w:rPr>
        <w:t>.</w:t>
      </w:r>
    </w:p>
    <w:p w14:paraId="14EEEC88" w14:textId="53B031CB" w:rsidR="00DD341B" w:rsidRPr="003C3E73" w:rsidRDefault="00603B13" w:rsidP="00274C73">
      <w:pPr>
        <w:pStyle w:val="Heading1"/>
        <w:keepNext w:val="0"/>
        <w:widowControl w:val="0"/>
        <w:spacing w:before="60"/>
        <w:ind w:left="431" w:hanging="431"/>
        <w:jc w:val="bot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>Discussion</w:t>
      </w:r>
    </w:p>
    <w:p w14:paraId="007593EF" w14:textId="676340F3" w:rsidR="008B09A4" w:rsidRDefault="008B09A4" w:rsidP="00A26E11">
      <w:pPr>
        <w:spacing w:afterLines="50" w:after="180" w:line="240" w:lineRule="exact"/>
        <w:jc w:val="both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 w:hint="eastAsia"/>
          <w:lang w:eastAsia="ja-JP"/>
        </w:rPr>
        <w:t xml:space="preserve">The agreement in RAN1#89 stated above enables to </w:t>
      </w:r>
      <w:r>
        <w:rPr>
          <w:rFonts w:ascii="Times New Roman" w:eastAsiaTheme="minorEastAsia" w:hAnsi="Times New Roman"/>
          <w:lang w:eastAsia="ja-JP"/>
        </w:rPr>
        <w:t xml:space="preserve">assume </w:t>
      </w:r>
      <w:r w:rsidR="00A9185C">
        <w:rPr>
          <w:rFonts w:ascii="Times New Roman" w:eastAsiaTheme="minorEastAsia" w:hAnsi="Times New Roman"/>
          <w:lang w:eastAsia="ja-JP"/>
        </w:rPr>
        <w:t xml:space="preserve">some </w:t>
      </w:r>
      <w:r>
        <w:rPr>
          <w:rFonts w:ascii="Times New Roman" w:eastAsiaTheme="minorEastAsia" w:hAnsi="Times New Roman"/>
          <w:lang w:eastAsia="ja-JP"/>
        </w:rPr>
        <w:t xml:space="preserve">QCL </w:t>
      </w:r>
      <w:r w:rsidR="00A9185C">
        <w:rPr>
          <w:rFonts w:ascii="Times New Roman" w:eastAsiaTheme="minorEastAsia" w:hAnsi="Times New Roman"/>
          <w:lang w:eastAsia="ja-JP"/>
        </w:rPr>
        <w:t xml:space="preserve">parameters </w:t>
      </w:r>
      <w:r>
        <w:rPr>
          <w:rFonts w:ascii="Times New Roman" w:eastAsiaTheme="minorEastAsia" w:hAnsi="Times New Roman"/>
          <w:lang w:eastAsia="ja-JP"/>
        </w:rPr>
        <w:t xml:space="preserve">between </w:t>
      </w:r>
      <w:r w:rsidRPr="00A822C3">
        <w:rPr>
          <w:rFonts w:eastAsia="MS Mincho"/>
          <w:szCs w:val="20"/>
          <w:lang w:eastAsia="ja-JP"/>
        </w:rPr>
        <w:t>antenna port(s) within a CSI-RS resource(s) and antenna port of an SS Block of a cell</w:t>
      </w:r>
      <w:r>
        <w:rPr>
          <w:rFonts w:eastAsia="MS Mincho"/>
          <w:szCs w:val="20"/>
          <w:lang w:eastAsia="ja-JP"/>
        </w:rPr>
        <w:t xml:space="preserve">. </w:t>
      </w:r>
      <w:r w:rsidR="00A9185C">
        <w:rPr>
          <w:rFonts w:eastAsia="MS Mincho"/>
          <w:szCs w:val="20"/>
          <w:lang w:eastAsia="ja-JP"/>
        </w:rPr>
        <w:t xml:space="preserve">A possible </w:t>
      </w:r>
      <w:r w:rsidR="00A84D64">
        <w:rPr>
          <w:rFonts w:eastAsia="MS Mincho"/>
          <w:szCs w:val="20"/>
          <w:lang w:eastAsia="ja-JP"/>
        </w:rPr>
        <w:t xml:space="preserve">DL </w:t>
      </w:r>
      <w:r w:rsidR="0088745C">
        <w:rPr>
          <w:rFonts w:eastAsia="MS Mincho" w:hint="eastAsia"/>
          <w:szCs w:val="20"/>
          <w:lang w:eastAsia="ja-JP"/>
        </w:rPr>
        <w:t>b</w:t>
      </w:r>
      <w:r>
        <w:rPr>
          <w:rFonts w:eastAsia="MS Mincho"/>
          <w:szCs w:val="20"/>
          <w:lang w:eastAsia="ja-JP"/>
        </w:rPr>
        <w:t xml:space="preserve">eam management procedure </w:t>
      </w:r>
      <w:r w:rsidR="009B0E4E">
        <w:rPr>
          <w:rFonts w:eastAsia="MS Mincho"/>
          <w:szCs w:val="20"/>
          <w:lang w:eastAsia="ja-JP"/>
        </w:rPr>
        <w:t xml:space="preserve">using these QCL assumptions </w:t>
      </w:r>
      <w:r>
        <w:rPr>
          <w:rFonts w:eastAsia="MS Mincho"/>
          <w:szCs w:val="20"/>
          <w:lang w:eastAsia="ja-JP"/>
        </w:rPr>
        <w:t xml:space="preserve">can be </w:t>
      </w:r>
      <w:r w:rsidR="00412F72">
        <w:rPr>
          <w:rFonts w:eastAsia="MS Mincho"/>
          <w:szCs w:val="20"/>
          <w:lang w:eastAsia="ja-JP"/>
        </w:rPr>
        <w:t>hierarchical</w:t>
      </w:r>
      <w:r w:rsidR="009B0E4E">
        <w:rPr>
          <w:rFonts w:eastAsia="MS Mincho"/>
          <w:szCs w:val="20"/>
          <w:lang w:eastAsia="ja-JP"/>
        </w:rPr>
        <w:t xml:space="preserve"> and</w:t>
      </w:r>
      <w:r w:rsidR="00412F72">
        <w:rPr>
          <w:rFonts w:eastAsia="MS Mincho"/>
          <w:szCs w:val="20"/>
          <w:lang w:eastAsia="ja-JP"/>
        </w:rPr>
        <w:t xml:space="preserve"> </w:t>
      </w:r>
      <w:r w:rsidR="00A84D64">
        <w:rPr>
          <w:rFonts w:eastAsia="MS Mincho"/>
          <w:szCs w:val="20"/>
          <w:lang w:eastAsia="ja-JP"/>
        </w:rPr>
        <w:t>expressed as</w:t>
      </w:r>
      <w:r w:rsidR="009B0E4E">
        <w:rPr>
          <w:rFonts w:eastAsia="MS Mincho"/>
          <w:szCs w:val="20"/>
          <w:lang w:eastAsia="ja-JP"/>
        </w:rPr>
        <w:t xml:space="preserve"> illustrated in</w:t>
      </w:r>
      <w:r w:rsidR="00A84D64">
        <w:rPr>
          <w:rFonts w:eastAsia="MS Mincho"/>
          <w:szCs w:val="20"/>
          <w:lang w:eastAsia="ja-JP"/>
        </w:rPr>
        <w:t xml:space="preserve"> Fig. 1. </w:t>
      </w:r>
      <w:r w:rsidR="00412F72">
        <w:rPr>
          <w:rFonts w:eastAsia="MS Mincho"/>
          <w:szCs w:val="20"/>
          <w:lang w:eastAsia="ja-JP"/>
        </w:rPr>
        <w:t>At the 1</w:t>
      </w:r>
      <w:r w:rsidR="00412F72" w:rsidRPr="00412F72">
        <w:rPr>
          <w:rFonts w:eastAsia="MS Mincho"/>
          <w:szCs w:val="20"/>
          <w:vertAlign w:val="superscript"/>
          <w:lang w:eastAsia="ja-JP"/>
        </w:rPr>
        <w:t>st</w:t>
      </w:r>
      <w:r w:rsidR="00412F72">
        <w:rPr>
          <w:rFonts w:eastAsia="MS Mincho"/>
          <w:szCs w:val="20"/>
          <w:lang w:eastAsia="ja-JP"/>
        </w:rPr>
        <w:t xml:space="preserve"> stage, </w:t>
      </w:r>
      <w:r w:rsidR="00DF69DB">
        <w:rPr>
          <w:rFonts w:eastAsia="MS Mincho"/>
          <w:szCs w:val="20"/>
          <w:lang w:eastAsia="ja-JP"/>
        </w:rPr>
        <w:t xml:space="preserve">due to the limited number of SS blocks in a SS burst set (e.g., 64 at most for frequency range from 6 GHz to 52.6 GHz), </w:t>
      </w:r>
      <w:r w:rsidR="002E38DA">
        <w:rPr>
          <w:rFonts w:eastAsia="MS Mincho"/>
          <w:szCs w:val="20"/>
          <w:lang w:eastAsia="ja-JP"/>
        </w:rPr>
        <w:t xml:space="preserve">a </w:t>
      </w:r>
      <w:r w:rsidR="00E02718">
        <w:rPr>
          <w:rFonts w:eastAsia="MS Mincho"/>
          <w:szCs w:val="20"/>
          <w:lang w:eastAsia="ja-JP"/>
        </w:rPr>
        <w:t xml:space="preserve">particular </w:t>
      </w:r>
      <w:r w:rsidR="002E38DA">
        <w:rPr>
          <w:rFonts w:eastAsia="MS Mincho"/>
          <w:szCs w:val="20"/>
          <w:lang w:eastAsia="ja-JP"/>
        </w:rPr>
        <w:t>wide</w:t>
      </w:r>
      <w:r w:rsidR="00E02718">
        <w:rPr>
          <w:rFonts w:eastAsia="MS Mincho"/>
          <w:szCs w:val="20"/>
          <w:lang w:eastAsia="ja-JP"/>
        </w:rPr>
        <w:t xml:space="preserve"> </w:t>
      </w:r>
      <w:r w:rsidR="00524136">
        <w:rPr>
          <w:rFonts w:eastAsia="MS Mincho"/>
          <w:szCs w:val="20"/>
          <w:lang w:eastAsia="ja-JP"/>
        </w:rPr>
        <w:t>beam</w:t>
      </w:r>
      <w:r w:rsidR="002E38DA">
        <w:rPr>
          <w:rFonts w:eastAsia="MS Mincho"/>
          <w:szCs w:val="20"/>
          <w:lang w:eastAsia="ja-JP"/>
        </w:rPr>
        <w:t xml:space="preserve"> may be applied to each SS block. </w:t>
      </w:r>
      <w:r w:rsidR="00C226AE">
        <w:rPr>
          <w:rFonts w:eastAsia="MS Mincho"/>
          <w:szCs w:val="20"/>
          <w:lang w:eastAsia="ja-JP"/>
        </w:rPr>
        <w:t>From the UE reporting of</w:t>
      </w:r>
      <w:r w:rsidR="009B0E4E">
        <w:rPr>
          <w:rFonts w:eastAsia="MS Mincho"/>
          <w:szCs w:val="20"/>
          <w:lang w:eastAsia="ja-JP"/>
        </w:rPr>
        <w:t xml:space="preserve"> measurements on</w:t>
      </w:r>
      <w:r w:rsidR="00C226AE">
        <w:rPr>
          <w:rFonts w:eastAsia="MS Mincho"/>
          <w:szCs w:val="20"/>
          <w:lang w:eastAsia="ja-JP"/>
        </w:rPr>
        <w:t xml:space="preserve"> its preferred </w:t>
      </w:r>
      <w:r w:rsidR="00A53320">
        <w:rPr>
          <w:rFonts w:eastAsia="MS Mincho"/>
          <w:szCs w:val="20"/>
          <w:lang w:eastAsia="ja-JP"/>
        </w:rPr>
        <w:t>SS block</w:t>
      </w:r>
      <w:r w:rsidR="009B0E4E">
        <w:rPr>
          <w:rFonts w:eastAsia="MS Mincho"/>
          <w:szCs w:val="20"/>
          <w:lang w:eastAsia="ja-JP"/>
        </w:rPr>
        <w:t>(s)</w:t>
      </w:r>
      <w:r w:rsidR="00C226AE">
        <w:rPr>
          <w:rFonts w:eastAsia="MS Mincho"/>
          <w:szCs w:val="20"/>
          <w:lang w:eastAsia="ja-JP"/>
        </w:rPr>
        <w:t xml:space="preserve">, </w:t>
      </w:r>
      <w:r w:rsidR="00A9185C">
        <w:rPr>
          <w:rFonts w:eastAsia="MS Mincho"/>
          <w:szCs w:val="20"/>
          <w:lang w:eastAsia="ja-JP"/>
        </w:rPr>
        <w:t xml:space="preserve">the </w:t>
      </w:r>
      <w:proofErr w:type="spellStart"/>
      <w:r w:rsidR="00A53320">
        <w:rPr>
          <w:rFonts w:eastAsia="MS Mincho"/>
          <w:szCs w:val="20"/>
          <w:lang w:eastAsia="ja-JP"/>
        </w:rPr>
        <w:t>gN</w:t>
      </w:r>
      <w:r w:rsidR="0088745C">
        <w:rPr>
          <w:rFonts w:eastAsia="MS Mincho"/>
          <w:szCs w:val="20"/>
          <w:lang w:eastAsia="ja-JP"/>
        </w:rPr>
        <w:t>B</w:t>
      </w:r>
      <w:proofErr w:type="spellEnd"/>
      <w:r w:rsidR="0088745C">
        <w:rPr>
          <w:rFonts w:eastAsia="MS Mincho"/>
          <w:szCs w:val="20"/>
          <w:lang w:eastAsia="ja-JP"/>
        </w:rPr>
        <w:t xml:space="preserve"> can find a coarse direction to</w:t>
      </w:r>
      <w:r w:rsidR="00A53320">
        <w:rPr>
          <w:rFonts w:eastAsia="MS Mincho"/>
          <w:szCs w:val="20"/>
          <w:lang w:eastAsia="ja-JP"/>
        </w:rPr>
        <w:t xml:space="preserve"> each UE, and </w:t>
      </w:r>
      <w:r w:rsidR="008E7772">
        <w:rPr>
          <w:rFonts w:eastAsia="MS Mincho"/>
          <w:szCs w:val="20"/>
          <w:lang w:eastAsia="ja-JP"/>
        </w:rPr>
        <w:t>at the 2</w:t>
      </w:r>
      <w:r w:rsidR="008E7772" w:rsidRPr="008E7772">
        <w:rPr>
          <w:rFonts w:eastAsia="MS Mincho"/>
          <w:szCs w:val="20"/>
          <w:vertAlign w:val="superscript"/>
          <w:lang w:eastAsia="ja-JP"/>
        </w:rPr>
        <w:t>nd</w:t>
      </w:r>
      <w:r w:rsidR="008E7772">
        <w:rPr>
          <w:rFonts w:eastAsia="MS Mincho"/>
          <w:szCs w:val="20"/>
          <w:lang w:eastAsia="ja-JP"/>
        </w:rPr>
        <w:t xml:space="preserve"> stage, </w:t>
      </w:r>
      <w:r w:rsidR="00A53320">
        <w:rPr>
          <w:rFonts w:eastAsia="MS Mincho"/>
          <w:szCs w:val="20"/>
          <w:lang w:eastAsia="ja-JP"/>
        </w:rPr>
        <w:t xml:space="preserve">transmit </w:t>
      </w:r>
      <w:r w:rsidR="00A9185C">
        <w:rPr>
          <w:rFonts w:eastAsia="MS Mincho"/>
          <w:szCs w:val="20"/>
          <w:lang w:eastAsia="ja-JP"/>
        </w:rPr>
        <w:t xml:space="preserve">a set of </w:t>
      </w:r>
      <w:r w:rsidR="00A53320">
        <w:rPr>
          <w:rFonts w:eastAsia="MS Mincho"/>
          <w:szCs w:val="20"/>
          <w:lang w:eastAsia="ja-JP"/>
        </w:rPr>
        <w:t>UE-specifically configured CSI-RS</w:t>
      </w:r>
      <w:r w:rsidR="00A9185C">
        <w:rPr>
          <w:rFonts w:eastAsia="MS Mincho"/>
          <w:szCs w:val="20"/>
          <w:lang w:eastAsia="ja-JP"/>
        </w:rPr>
        <w:t xml:space="preserve"> ports</w:t>
      </w:r>
      <w:r w:rsidR="00A53320">
        <w:rPr>
          <w:rFonts w:eastAsia="MS Mincho"/>
          <w:szCs w:val="20"/>
          <w:lang w:eastAsia="ja-JP"/>
        </w:rPr>
        <w:t xml:space="preserve"> </w:t>
      </w:r>
      <w:r w:rsidR="00A9185C">
        <w:rPr>
          <w:rFonts w:eastAsia="MS Mincho"/>
          <w:szCs w:val="20"/>
          <w:lang w:eastAsia="ja-JP"/>
        </w:rPr>
        <w:t xml:space="preserve">which may each have a </w:t>
      </w:r>
      <w:r w:rsidR="00A53320">
        <w:rPr>
          <w:rFonts w:eastAsia="MS Mincho"/>
          <w:szCs w:val="20"/>
          <w:lang w:eastAsia="ja-JP"/>
        </w:rPr>
        <w:t xml:space="preserve">narrow </w:t>
      </w:r>
      <w:r w:rsidR="00524136">
        <w:rPr>
          <w:rFonts w:eastAsia="MS Mincho"/>
          <w:szCs w:val="20"/>
          <w:lang w:eastAsia="ja-JP"/>
        </w:rPr>
        <w:t>beam</w:t>
      </w:r>
      <w:r w:rsidR="00A9185C">
        <w:rPr>
          <w:rFonts w:eastAsia="MS Mincho"/>
          <w:szCs w:val="20"/>
          <w:lang w:eastAsia="ja-JP"/>
        </w:rPr>
        <w:t xml:space="preserve"> applied</w:t>
      </w:r>
      <w:r w:rsidR="00B35328">
        <w:rPr>
          <w:rFonts w:eastAsia="MS Mincho"/>
          <w:szCs w:val="20"/>
          <w:lang w:eastAsia="ja-JP"/>
        </w:rPr>
        <w:t>,</w:t>
      </w:r>
      <w:r w:rsidR="004D07EA">
        <w:rPr>
          <w:rFonts w:eastAsia="MS Mincho"/>
          <w:szCs w:val="20"/>
          <w:lang w:eastAsia="ja-JP"/>
        </w:rPr>
        <w:t xml:space="preserve"> </w:t>
      </w:r>
      <w:r w:rsidR="00A9185C">
        <w:rPr>
          <w:rFonts w:eastAsia="MS Mincho"/>
          <w:szCs w:val="20"/>
          <w:lang w:eastAsia="ja-JP"/>
        </w:rPr>
        <w:t xml:space="preserve">but </w:t>
      </w:r>
      <w:r w:rsidR="00B35328">
        <w:rPr>
          <w:rFonts w:eastAsia="MS Mincho"/>
          <w:szCs w:val="20"/>
          <w:lang w:eastAsia="ja-JP"/>
        </w:rPr>
        <w:t>which</w:t>
      </w:r>
      <w:r w:rsidR="00E02718">
        <w:rPr>
          <w:rFonts w:eastAsia="MS Mincho"/>
          <w:szCs w:val="20"/>
          <w:lang w:eastAsia="ja-JP"/>
        </w:rPr>
        <w:t xml:space="preserve"> </w:t>
      </w:r>
      <w:r w:rsidR="00B35328">
        <w:rPr>
          <w:rFonts w:eastAsia="MS Mincho"/>
          <w:szCs w:val="20"/>
          <w:lang w:eastAsia="ja-JP"/>
        </w:rPr>
        <w:t xml:space="preserve">has </w:t>
      </w:r>
      <w:r w:rsidR="00A9185C">
        <w:rPr>
          <w:rFonts w:eastAsia="MS Mincho"/>
          <w:szCs w:val="20"/>
          <w:lang w:eastAsia="ja-JP"/>
        </w:rPr>
        <w:t xml:space="preserve">a </w:t>
      </w:r>
      <w:r w:rsidR="00B35328">
        <w:rPr>
          <w:rFonts w:eastAsia="MS Mincho"/>
          <w:szCs w:val="20"/>
          <w:lang w:eastAsia="ja-JP"/>
        </w:rPr>
        <w:t xml:space="preserve">similar direction to that applied to </w:t>
      </w:r>
      <w:r w:rsidR="005E23AC">
        <w:rPr>
          <w:rFonts w:eastAsia="MS Mincho"/>
          <w:szCs w:val="20"/>
          <w:lang w:eastAsia="ja-JP"/>
        </w:rPr>
        <w:t>the</w:t>
      </w:r>
      <w:r w:rsidR="00B35328">
        <w:rPr>
          <w:rFonts w:eastAsia="MS Mincho"/>
          <w:szCs w:val="20"/>
          <w:lang w:eastAsia="ja-JP"/>
        </w:rPr>
        <w:t xml:space="preserve"> SS block, in a </w:t>
      </w:r>
      <w:r w:rsidR="00E02718">
        <w:rPr>
          <w:rFonts w:eastAsia="MS Mincho"/>
          <w:szCs w:val="20"/>
          <w:lang w:eastAsia="ja-JP"/>
        </w:rPr>
        <w:t>given</w:t>
      </w:r>
      <w:r w:rsidR="00A9185C">
        <w:rPr>
          <w:rFonts w:eastAsia="MS Mincho"/>
          <w:szCs w:val="20"/>
          <w:lang w:eastAsia="ja-JP"/>
        </w:rPr>
        <w:t xml:space="preserve"> corresponding</w:t>
      </w:r>
      <w:r w:rsidR="00E02718">
        <w:rPr>
          <w:rFonts w:eastAsia="MS Mincho"/>
          <w:szCs w:val="20"/>
          <w:lang w:eastAsia="ja-JP"/>
        </w:rPr>
        <w:t xml:space="preserve"> </w:t>
      </w:r>
      <w:r w:rsidR="00B35328">
        <w:rPr>
          <w:rFonts w:eastAsia="MS Mincho"/>
          <w:szCs w:val="20"/>
          <w:lang w:eastAsia="ja-JP"/>
        </w:rPr>
        <w:t>CSI-RS resource</w:t>
      </w:r>
      <w:r w:rsidR="00A53320">
        <w:rPr>
          <w:rFonts w:eastAsia="MS Mincho"/>
          <w:szCs w:val="20"/>
          <w:lang w:eastAsia="ja-JP"/>
        </w:rPr>
        <w:t>.</w:t>
      </w:r>
      <w:r w:rsidR="008E7772">
        <w:rPr>
          <w:rFonts w:eastAsia="MS Mincho"/>
          <w:szCs w:val="20"/>
          <w:lang w:eastAsia="ja-JP"/>
        </w:rPr>
        <w:t xml:space="preserve"> This </w:t>
      </w:r>
      <w:r w:rsidR="009B0E4E">
        <w:rPr>
          <w:rFonts w:eastAsia="MS Mincho"/>
          <w:szCs w:val="20"/>
          <w:lang w:eastAsia="ja-JP"/>
        </w:rPr>
        <w:t xml:space="preserve">kind of </w:t>
      </w:r>
      <w:r w:rsidR="008E7772">
        <w:rPr>
          <w:rFonts w:eastAsia="MS Mincho"/>
          <w:szCs w:val="20"/>
          <w:lang w:eastAsia="ja-JP"/>
        </w:rPr>
        <w:t>hierarchical approach can reduce the CSI-RS overhead</w:t>
      </w:r>
      <w:r w:rsidR="00A9185C">
        <w:rPr>
          <w:rFonts w:eastAsia="MS Mincho"/>
          <w:szCs w:val="20"/>
          <w:lang w:eastAsia="ja-JP"/>
        </w:rPr>
        <w:t xml:space="preserve"> and interference</w:t>
      </w:r>
      <w:r w:rsidR="008E7772">
        <w:rPr>
          <w:rFonts w:eastAsia="MS Mincho"/>
          <w:szCs w:val="20"/>
          <w:lang w:eastAsia="ja-JP"/>
        </w:rPr>
        <w:t xml:space="preserve"> for DL beam management since</w:t>
      </w:r>
      <w:r w:rsidR="003058AF">
        <w:rPr>
          <w:rFonts w:eastAsia="MS Mincho"/>
          <w:szCs w:val="20"/>
          <w:lang w:eastAsia="ja-JP"/>
        </w:rPr>
        <w:t xml:space="preserve"> the</w:t>
      </w:r>
      <w:r w:rsidR="008E7772">
        <w:rPr>
          <w:rFonts w:eastAsia="MS Mincho"/>
          <w:szCs w:val="20"/>
          <w:lang w:eastAsia="ja-JP"/>
        </w:rPr>
        <w:t xml:space="preserve"> </w:t>
      </w:r>
      <w:proofErr w:type="spellStart"/>
      <w:r w:rsidR="008E7772">
        <w:rPr>
          <w:rFonts w:eastAsia="MS Mincho"/>
          <w:szCs w:val="20"/>
          <w:lang w:eastAsia="ja-JP"/>
        </w:rPr>
        <w:t>gNB</w:t>
      </w:r>
      <w:proofErr w:type="spellEnd"/>
      <w:r w:rsidR="008E7772">
        <w:rPr>
          <w:rFonts w:eastAsia="MS Mincho"/>
          <w:szCs w:val="20"/>
          <w:lang w:eastAsia="ja-JP"/>
        </w:rPr>
        <w:t xml:space="preserve"> </w:t>
      </w:r>
      <w:r w:rsidR="003058AF">
        <w:rPr>
          <w:rFonts w:eastAsia="MS Mincho"/>
          <w:szCs w:val="20"/>
          <w:lang w:eastAsia="ja-JP"/>
        </w:rPr>
        <w:t xml:space="preserve">only </w:t>
      </w:r>
      <w:r w:rsidR="008E7772">
        <w:rPr>
          <w:rFonts w:eastAsia="MS Mincho"/>
          <w:szCs w:val="20"/>
          <w:lang w:eastAsia="ja-JP"/>
        </w:rPr>
        <w:t xml:space="preserve">transmits CSI-RS </w:t>
      </w:r>
      <w:r w:rsidR="003058AF">
        <w:rPr>
          <w:rFonts w:eastAsia="MS Mincho"/>
          <w:szCs w:val="20"/>
          <w:lang w:eastAsia="ja-JP"/>
        </w:rPr>
        <w:t>in</w:t>
      </w:r>
      <w:r w:rsidR="008E7772">
        <w:rPr>
          <w:rFonts w:eastAsia="MS Mincho"/>
          <w:szCs w:val="20"/>
          <w:lang w:eastAsia="ja-JP"/>
        </w:rPr>
        <w:t xml:space="preserve"> the direction </w:t>
      </w:r>
      <w:r w:rsidR="003058AF">
        <w:rPr>
          <w:rFonts w:eastAsia="MS Mincho"/>
          <w:szCs w:val="20"/>
          <w:lang w:eastAsia="ja-JP"/>
        </w:rPr>
        <w:t>of an active</w:t>
      </w:r>
      <w:r w:rsidR="008E7772">
        <w:rPr>
          <w:rFonts w:eastAsia="MS Mincho"/>
          <w:szCs w:val="20"/>
          <w:lang w:eastAsia="ja-JP"/>
        </w:rPr>
        <w:t xml:space="preserve"> UE</w:t>
      </w:r>
      <w:r w:rsidR="00983EC4">
        <w:rPr>
          <w:rFonts w:eastAsia="MS Mincho"/>
          <w:szCs w:val="20"/>
          <w:lang w:eastAsia="ja-JP"/>
        </w:rPr>
        <w:t>.</w:t>
      </w:r>
      <w:r w:rsidR="003058AF">
        <w:rPr>
          <w:rFonts w:eastAsia="MS Mincho"/>
          <w:szCs w:val="20"/>
          <w:lang w:eastAsia="ja-JP"/>
        </w:rPr>
        <w:t xml:space="preserve"> At least for the case of a small number of UE’s per cell, this enables a reduction of resources required for CSI-RS compared with CSI-RS covering the whole cell.</w:t>
      </w:r>
      <w:r w:rsidR="004F3BC5">
        <w:rPr>
          <w:rFonts w:eastAsia="MS Mincho"/>
          <w:szCs w:val="20"/>
          <w:lang w:eastAsia="ja-JP"/>
        </w:rPr>
        <w:t xml:space="preserve"> Note that this hierarchical approach is useful when </w:t>
      </w:r>
      <w:r w:rsidR="004F3BC5" w:rsidRPr="004F3BC5">
        <w:rPr>
          <w:rFonts w:eastAsia="MS Mincho"/>
          <w:szCs w:val="20"/>
          <w:lang w:eastAsia="ja-JP"/>
        </w:rPr>
        <w:t>the SS block measurements can be reported frequently enough</w:t>
      </w:r>
      <w:r w:rsidR="004F3BC5">
        <w:rPr>
          <w:rFonts w:eastAsia="MS Mincho"/>
          <w:szCs w:val="20"/>
          <w:lang w:eastAsia="ja-JP"/>
        </w:rPr>
        <w:t>.</w:t>
      </w:r>
    </w:p>
    <w:p w14:paraId="3C963C88" w14:textId="1EE32C3D" w:rsidR="00706EAD" w:rsidRPr="009B2A6E" w:rsidRDefault="009B2A6E" w:rsidP="006F1EF6">
      <w:pPr>
        <w:spacing w:beforeLines="50" w:before="180" w:line="240" w:lineRule="exact"/>
        <w:jc w:val="both"/>
        <w:rPr>
          <w:rFonts w:ascii="Times New Roman" w:eastAsiaTheme="minorEastAsia" w:hAnsi="Times New Roman"/>
          <w:lang w:eastAsia="ja-JP"/>
        </w:rPr>
      </w:pPr>
      <w:r>
        <w:rPr>
          <w:rFonts w:ascii="Arial" w:eastAsiaTheme="minorEastAsia" w:hAnsi="Arial" w:cs="Arial"/>
          <w:b/>
          <w:i/>
          <w:sz w:val="21"/>
          <w:lang w:eastAsia="ja-JP"/>
        </w:rPr>
        <w:t>Observation</w:t>
      </w:r>
      <w:r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1</w:t>
      </w:r>
      <w:r w:rsidRPr="003C3E73">
        <w:rPr>
          <w:rFonts w:ascii="Arial" w:eastAsiaTheme="minorEastAsia" w:hAnsi="Arial" w:cs="Arial"/>
          <w:b/>
          <w:i/>
          <w:sz w:val="21"/>
          <w:lang w:eastAsia="ja-JP"/>
        </w:rPr>
        <w:t xml:space="preserve">: </w:t>
      </w:r>
      <w:r w:rsidR="00983EC4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Using 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measurements on </w:t>
      </w:r>
      <w:r w:rsidR="00983EC4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SS block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</w:t>
      </w:r>
      <w:r w:rsidR="00983EC4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in addition to CSI-RS for beam management can reduce the CSI-RS overhead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and interference</w:t>
      </w:r>
      <w:r w:rsidR="004F3BC5">
        <w:rPr>
          <w:rFonts w:ascii="Arial" w:eastAsiaTheme="minorEastAsia" w:hAnsi="Arial" w:cs="Arial" w:hint="eastAsia"/>
          <w:b/>
          <w:bCs/>
          <w:i/>
          <w:iCs/>
          <w:sz w:val="21"/>
          <w:lang w:eastAsia="ja-JP"/>
        </w:rPr>
        <w:t>,</w:t>
      </w:r>
      <w:r w:rsidR="004F3BC5" w:rsidRPr="004F3BC5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provided the SS block measurements can be reported frequently enough</w:t>
      </w:r>
      <w:r w:rsidR="00983EC4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6B49F565" w14:textId="43048AF2" w:rsidR="008B1472" w:rsidRPr="003C3E73" w:rsidRDefault="008E3D4C" w:rsidP="008B1472">
      <w:pPr>
        <w:jc w:val="center"/>
        <w:rPr>
          <w:rFonts w:ascii="Times New Roman" w:eastAsiaTheme="minorEastAsia" w:hAnsi="Times New Roman"/>
          <w:lang w:eastAsia="ja-JP"/>
        </w:rPr>
      </w:pPr>
      <w:r w:rsidRPr="008E3D4C">
        <w:rPr>
          <w:noProof/>
          <w:lang w:eastAsia="en-GB"/>
        </w:rPr>
        <w:lastRenderedPageBreak/>
        <w:drawing>
          <wp:inline distT="0" distB="0" distL="0" distR="0" wp14:anchorId="61A0A6B4" wp14:editId="5054ED56">
            <wp:extent cx="6188710" cy="2327832"/>
            <wp:effectExtent l="0" t="0" r="254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32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81CEE" w14:textId="31B9BFE8" w:rsidR="008B1472" w:rsidRDefault="006C12EE" w:rsidP="008B1472">
      <w:pPr>
        <w:jc w:val="center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/>
          <w:b/>
          <w:lang w:eastAsia="ja-JP"/>
        </w:rPr>
        <w:t xml:space="preserve">Fig. </w:t>
      </w:r>
      <w:proofErr w:type="gramStart"/>
      <w:r>
        <w:rPr>
          <w:rFonts w:ascii="Times New Roman" w:eastAsiaTheme="minorEastAsia" w:hAnsi="Times New Roman"/>
          <w:b/>
          <w:lang w:eastAsia="ja-JP"/>
        </w:rPr>
        <w:t>1</w:t>
      </w:r>
      <w:r w:rsidR="008B1472" w:rsidRPr="003C3E73">
        <w:rPr>
          <w:rFonts w:ascii="Times New Roman" w:eastAsiaTheme="minorEastAsia" w:hAnsi="Times New Roman"/>
          <w:lang w:eastAsia="ja-JP"/>
        </w:rPr>
        <w:t xml:space="preserve"> </w:t>
      </w:r>
      <w:r w:rsidR="00096898" w:rsidRPr="003C3E73">
        <w:rPr>
          <w:rFonts w:ascii="Times New Roman" w:eastAsiaTheme="minorEastAsia" w:hAnsi="Times New Roman"/>
          <w:lang w:eastAsia="ja-JP"/>
        </w:rPr>
        <w:t xml:space="preserve"> </w:t>
      </w:r>
      <w:r w:rsidR="00AF45B0">
        <w:rPr>
          <w:rFonts w:ascii="Times New Roman" w:eastAsiaTheme="minorEastAsia" w:hAnsi="Times New Roman"/>
          <w:lang w:eastAsia="ja-JP"/>
        </w:rPr>
        <w:t>An</w:t>
      </w:r>
      <w:proofErr w:type="gramEnd"/>
      <w:r w:rsidR="00AF45B0">
        <w:rPr>
          <w:rFonts w:ascii="Times New Roman" w:eastAsiaTheme="minorEastAsia" w:hAnsi="Times New Roman"/>
          <w:lang w:eastAsia="ja-JP"/>
        </w:rPr>
        <w:t xml:space="preserve"> example of </w:t>
      </w:r>
      <w:r w:rsidR="00A84D64">
        <w:rPr>
          <w:rFonts w:ascii="Times New Roman" w:eastAsiaTheme="minorEastAsia" w:hAnsi="Times New Roman"/>
          <w:lang w:eastAsia="ja-JP"/>
        </w:rPr>
        <w:t xml:space="preserve">DL </w:t>
      </w:r>
      <w:r w:rsidR="005E3E07">
        <w:rPr>
          <w:rFonts w:ascii="Times New Roman" w:eastAsiaTheme="minorEastAsia" w:hAnsi="Times New Roman"/>
          <w:lang w:eastAsia="ja-JP"/>
        </w:rPr>
        <w:t xml:space="preserve">beam management </w:t>
      </w:r>
      <w:r w:rsidR="008B09A4">
        <w:rPr>
          <w:rFonts w:ascii="Times New Roman" w:eastAsiaTheme="minorEastAsia" w:hAnsi="Times New Roman"/>
          <w:lang w:eastAsia="ja-JP"/>
        </w:rPr>
        <w:t xml:space="preserve">procedure </w:t>
      </w:r>
      <w:r w:rsidR="005E3E07">
        <w:rPr>
          <w:rFonts w:ascii="Times New Roman" w:eastAsiaTheme="minorEastAsia" w:hAnsi="Times New Roman"/>
          <w:lang w:eastAsia="ja-JP"/>
        </w:rPr>
        <w:t xml:space="preserve">using </w:t>
      </w:r>
      <w:r w:rsidR="00AF45B0">
        <w:rPr>
          <w:rFonts w:ascii="Times New Roman" w:eastAsiaTheme="minorEastAsia" w:hAnsi="Times New Roman"/>
          <w:lang w:eastAsia="ja-JP"/>
        </w:rPr>
        <w:t>SS bl</w:t>
      </w:r>
      <w:r w:rsidR="005E3E07">
        <w:rPr>
          <w:rFonts w:ascii="Times New Roman" w:eastAsiaTheme="minorEastAsia" w:hAnsi="Times New Roman"/>
          <w:lang w:eastAsia="ja-JP"/>
        </w:rPr>
        <w:t>ock</w:t>
      </w:r>
    </w:p>
    <w:p w14:paraId="26516F4F" w14:textId="77777777" w:rsidR="00391073" w:rsidRDefault="00391073" w:rsidP="001C2BC4">
      <w:pPr>
        <w:spacing w:line="240" w:lineRule="exact"/>
        <w:jc w:val="center"/>
        <w:rPr>
          <w:rFonts w:ascii="Times New Roman" w:eastAsiaTheme="minorEastAsia" w:hAnsi="Times New Roman"/>
          <w:lang w:eastAsia="ja-JP"/>
        </w:rPr>
      </w:pPr>
    </w:p>
    <w:p w14:paraId="30D783E8" w14:textId="259F924C" w:rsidR="0088745C" w:rsidRDefault="00AA3DAF" w:rsidP="00A31B06">
      <w:pPr>
        <w:spacing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  <w:r>
        <w:rPr>
          <w:rFonts w:ascii="Times New Roman" w:eastAsia="MS Mincho" w:hAnsi="Times New Roman" w:hint="eastAsia"/>
          <w:lang w:eastAsia="ja-JP"/>
        </w:rPr>
        <w:t xml:space="preserve">Then, </w:t>
      </w:r>
      <w:r>
        <w:rPr>
          <w:rFonts w:ascii="Times New Roman" w:eastAsia="MS Mincho" w:hAnsi="Times New Roman"/>
          <w:lang w:eastAsia="ja-JP"/>
        </w:rPr>
        <w:t>the discussion point is whether L3-RSRP reporting</w:t>
      </w:r>
      <w:r w:rsidRPr="00AA3DAF">
        <w:t xml:space="preserve"> </w:t>
      </w:r>
      <w:r w:rsidRPr="00AA3DAF">
        <w:rPr>
          <w:rFonts w:ascii="Times New Roman" w:eastAsia="MS Mincho" w:hAnsi="Times New Roman"/>
          <w:lang w:eastAsia="ja-JP"/>
        </w:rPr>
        <w:t>of SS block measurements</w:t>
      </w:r>
      <w:r>
        <w:rPr>
          <w:rFonts w:ascii="Times New Roman" w:eastAsia="MS Mincho" w:hAnsi="Times New Roman"/>
          <w:lang w:eastAsia="ja-JP"/>
        </w:rPr>
        <w:t xml:space="preserve"> is enough to operate the </w:t>
      </w:r>
      <w:r>
        <w:rPr>
          <w:rFonts w:ascii="Times New Roman" w:eastAsiaTheme="minorEastAsia" w:hAnsi="Times New Roman"/>
          <w:lang w:eastAsia="ja-JP"/>
        </w:rPr>
        <w:t xml:space="preserve">DL beam management </w:t>
      </w:r>
      <w:r w:rsidR="00E02718">
        <w:rPr>
          <w:rFonts w:ascii="Times New Roman" w:eastAsiaTheme="minorEastAsia" w:hAnsi="Times New Roman"/>
          <w:lang w:eastAsia="ja-JP"/>
        </w:rPr>
        <w:t>described</w:t>
      </w:r>
      <w:r>
        <w:rPr>
          <w:rFonts w:ascii="Times New Roman" w:eastAsiaTheme="minorEastAsia" w:hAnsi="Times New Roman"/>
          <w:lang w:eastAsia="ja-JP"/>
        </w:rPr>
        <w:t xml:space="preserve"> above. </w:t>
      </w:r>
      <w:r w:rsidR="005E23AC">
        <w:rPr>
          <w:rFonts w:ascii="Times New Roman" w:eastAsiaTheme="minorEastAsia" w:hAnsi="Times New Roman"/>
          <w:lang w:eastAsia="ja-JP"/>
        </w:rPr>
        <w:t>We consider this aspect in relation to tracking UE movement among densely spaced TR</w:t>
      </w:r>
      <w:r w:rsidR="000B304A">
        <w:rPr>
          <w:rFonts w:ascii="Times New Roman" w:eastAsiaTheme="minorEastAsia" w:hAnsi="Times New Roman"/>
          <w:lang w:eastAsia="ja-JP"/>
        </w:rPr>
        <w:t>P</w:t>
      </w:r>
      <w:r w:rsidR="005E23AC">
        <w:rPr>
          <w:rFonts w:ascii="Times New Roman" w:eastAsiaTheme="minorEastAsia" w:hAnsi="Times New Roman"/>
          <w:lang w:eastAsia="ja-JP"/>
        </w:rPr>
        <w:t xml:space="preserve">s. We assume that </w:t>
      </w:r>
      <w:r w:rsidR="00D93CEC">
        <w:rPr>
          <w:rFonts w:ascii="Times New Roman" w:eastAsiaTheme="minorEastAsia" w:hAnsi="Times New Roman"/>
          <w:lang w:eastAsia="ja-JP"/>
        </w:rPr>
        <w:t xml:space="preserve">UEs </w:t>
      </w:r>
      <w:r w:rsidR="005E23AC">
        <w:rPr>
          <w:rFonts w:ascii="Times New Roman" w:eastAsiaTheme="minorEastAsia" w:hAnsi="Times New Roman"/>
          <w:lang w:eastAsia="ja-JP"/>
        </w:rPr>
        <w:t xml:space="preserve">will </w:t>
      </w:r>
      <w:r w:rsidR="00D93CEC">
        <w:rPr>
          <w:rFonts w:ascii="Times New Roman" w:eastAsiaTheme="minorEastAsia" w:hAnsi="Times New Roman"/>
          <w:lang w:eastAsia="ja-JP"/>
        </w:rPr>
        <w:t xml:space="preserve">periodically report L3-RSRP of SS block measurement for mobility purpose. </w:t>
      </w:r>
      <w:r w:rsidR="00342ECF">
        <w:rPr>
          <w:rFonts w:ascii="Times New Roman" w:eastAsiaTheme="minorEastAsia" w:hAnsi="Times New Roman"/>
          <w:lang w:eastAsia="ja-JP"/>
        </w:rPr>
        <w:t xml:space="preserve">However, </w:t>
      </w:r>
      <w:r w:rsidR="005E23AC">
        <w:rPr>
          <w:rFonts w:ascii="Times New Roman" w:eastAsiaTheme="minorEastAsia" w:hAnsi="Times New Roman"/>
          <w:lang w:eastAsia="ja-JP"/>
        </w:rPr>
        <w:t xml:space="preserve">as a baseline </w:t>
      </w:r>
      <w:r w:rsidR="00D93CEC">
        <w:rPr>
          <w:rFonts w:ascii="Times New Roman" w:eastAsiaTheme="minorEastAsia" w:hAnsi="Times New Roman"/>
          <w:lang w:eastAsia="ja-JP"/>
        </w:rPr>
        <w:t>the shortest reporting periodicity is 120 [</w:t>
      </w:r>
      <w:proofErr w:type="spellStart"/>
      <w:r w:rsidR="00D93CEC">
        <w:rPr>
          <w:rFonts w:ascii="Times New Roman" w:eastAsiaTheme="minorEastAsia" w:hAnsi="Times New Roman"/>
          <w:lang w:eastAsia="ja-JP"/>
        </w:rPr>
        <w:t>ms</w:t>
      </w:r>
      <w:proofErr w:type="spellEnd"/>
      <w:r w:rsidR="00D93CEC">
        <w:rPr>
          <w:rFonts w:ascii="Times New Roman" w:eastAsiaTheme="minorEastAsia" w:hAnsi="Times New Roman"/>
          <w:lang w:eastAsia="ja-JP"/>
        </w:rPr>
        <w:t xml:space="preserve">] </w:t>
      </w:r>
      <w:r w:rsidR="00973214">
        <w:rPr>
          <w:rFonts w:ascii="Times New Roman" w:eastAsiaTheme="minorEastAsia" w:hAnsi="Times New Roman"/>
          <w:lang w:eastAsia="ja-JP"/>
        </w:rPr>
        <w:t xml:space="preserve">in LTE </w:t>
      </w:r>
      <w:r w:rsidR="00D93CEC">
        <w:rPr>
          <w:rFonts w:ascii="Times New Roman" w:eastAsiaTheme="minorEastAsia" w:hAnsi="Times New Roman"/>
          <w:lang w:eastAsia="ja-JP"/>
        </w:rPr>
        <w:t>[</w:t>
      </w:r>
      <w:r w:rsidR="00E4096A">
        <w:rPr>
          <w:rFonts w:ascii="Times New Roman" w:eastAsiaTheme="minorEastAsia" w:hAnsi="Times New Roman"/>
          <w:lang w:eastAsia="ja-JP"/>
        </w:rPr>
        <w:t>1</w:t>
      </w:r>
      <w:r w:rsidR="00D93CEC">
        <w:rPr>
          <w:rFonts w:ascii="Times New Roman" w:eastAsiaTheme="minorEastAsia" w:hAnsi="Times New Roman"/>
          <w:lang w:eastAsia="ja-JP"/>
        </w:rPr>
        <w:t xml:space="preserve">] and </w:t>
      </w:r>
      <w:r w:rsidR="00E4096A">
        <w:rPr>
          <w:rFonts w:ascii="Times New Roman" w:eastAsiaTheme="minorEastAsia" w:hAnsi="Times New Roman"/>
          <w:lang w:eastAsia="ja-JP"/>
        </w:rPr>
        <w:t>the contribution of instant channel state is suppressed by L3 filtering.</w:t>
      </w:r>
      <w:r w:rsidR="00973214">
        <w:rPr>
          <w:rFonts w:ascii="Times New Roman" w:eastAsiaTheme="minorEastAsia" w:hAnsi="Times New Roman"/>
          <w:lang w:eastAsia="ja-JP"/>
        </w:rPr>
        <w:t xml:space="preserve"> Assuming a UE moves perpendicular</w:t>
      </w:r>
      <w:r w:rsidR="003058AF">
        <w:rPr>
          <w:rFonts w:ascii="Times New Roman" w:eastAsiaTheme="minorEastAsia" w:hAnsi="Times New Roman"/>
          <w:lang w:eastAsia="ja-JP"/>
        </w:rPr>
        <w:t>ly</w:t>
      </w:r>
      <w:r w:rsidR="00973214">
        <w:rPr>
          <w:rFonts w:ascii="Times New Roman" w:eastAsiaTheme="minorEastAsia" w:hAnsi="Times New Roman"/>
          <w:lang w:eastAsia="ja-JP"/>
        </w:rPr>
        <w:t xml:space="preserve"> to the beam applied to a SS block (i.e. worst case), </w:t>
      </w:r>
      <w:r w:rsidR="00986D88">
        <w:rPr>
          <w:rFonts w:ascii="Times New Roman" w:eastAsiaTheme="minorEastAsia" w:hAnsi="Times New Roman"/>
          <w:lang w:eastAsia="ja-JP"/>
        </w:rPr>
        <w:t xml:space="preserve">the angular difference within </w:t>
      </w:r>
      <w:r w:rsidR="00FC72DA">
        <w:rPr>
          <w:rFonts w:ascii="Times New Roman" w:eastAsiaTheme="minorEastAsia" w:hAnsi="Times New Roman"/>
          <w:lang w:eastAsia="ja-JP"/>
        </w:rPr>
        <w:t xml:space="preserve">a </w:t>
      </w:r>
      <w:r w:rsidR="00A9185C">
        <w:rPr>
          <w:rFonts w:ascii="Times New Roman" w:eastAsiaTheme="minorEastAsia" w:hAnsi="Times New Roman"/>
          <w:lang w:eastAsia="ja-JP"/>
        </w:rPr>
        <w:t xml:space="preserve">worst case </w:t>
      </w:r>
      <w:r w:rsidR="00FC72DA">
        <w:rPr>
          <w:rFonts w:ascii="Times New Roman" w:eastAsiaTheme="minorEastAsia" w:hAnsi="Times New Roman"/>
          <w:lang w:eastAsia="ja-JP"/>
        </w:rPr>
        <w:t xml:space="preserve">reporting periodicity of </w:t>
      </w:r>
      <w:r w:rsidR="00986D88">
        <w:rPr>
          <w:rFonts w:ascii="Times New Roman" w:eastAsiaTheme="minorEastAsia" w:hAnsi="Times New Roman"/>
          <w:lang w:eastAsia="ja-JP"/>
        </w:rPr>
        <w:t>480 [</w:t>
      </w:r>
      <w:proofErr w:type="spellStart"/>
      <w:r w:rsidR="00986D88">
        <w:rPr>
          <w:rFonts w:ascii="Times New Roman" w:eastAsiaTheme="minorEastAsia" w:hAnsi="Times New Roman"/>
          <w:lang w:eastAsia="ja-JP"/>
        </w:rPr>
        <w:t>ms</w:t>
      </w:r>
      <w:proofErr w:type="spellEnd"/>
      <w:r w:rsidR="00986D88">
        <w:rPr>
          <w:rFonts w:ascii="Times New Roman" w:eastAsiaTheme="minorEastAsia" w:hAnsi="Times New Roman"/>
          <w:lang w:eastAsia="ja-JP"/>
        </w:rPr>
        <w:t>] for a various UE velocity and 2D distance between TRP and UE is shown in Fig. 2. Here, TRP height is set to 10 [m]</w:t>
      </w:r>
      <w:r w:rsidR="0036338D">
        <w:rPr>
          <w:rFonts w:ascii="Times New Roman" w:eastAsiaTheme="minorEastAsia" w:hAnsi="Times New Roman"/>
          <w:lang w:eastAsia="ja-JP"/>
        </w:rPr>
        <w:t xml:space="preserve"> and it is assumed to apply DFT beam with (</w:t>
      </w:r>
      <w:r w:rsidR="0036338D" w:rsidRPr="005942A9">
        <w:rPr>
          <w:rFonts w:ascii="Times New Roman" w:eastAsiaTheme="minorEastAsia" w:hAnsi="Times New Roman"/>
          <w:i/>
          <w:lang w:eastAsia="ja-JP"/>
        </w:rPr>
        <w:t>N</w:t>
      </w:r>
      <w:r w:rsidR="0036338D" w:rsidRPr="005942A9">
        <w:rPr>
          <w:rFonts w:ascii="Times New Roman" w:eastAsiaTheme="minorEastAsia" w:hAnsi="Times New Roman"/>
          <w:vertAlign w:val="subscript"/>
          <w:lang w:eastAsia="ja-JP"/>
        </w:rPr>
        <w:t>1</w:t>
      </w:r>
      <w:r w:rsidR="0036338D">
        <w:rPr>
          <w:rFonts w:ascii="Times New Roman" w:eastAsiaTheme="minorEastAsia" w:hAnsi="Times New Roman"/>
          <w:lang w:eastAsia="ja-JP"/>
        </w:rPr>
        <w:t>,</w:t>
      </w:r>
      <w:r w:rsidR="00C44149">
        <w:rPr>
          <w:rFonts w:ascii="Times New Roman" w:eastAsiaTheme="minorEastAsia" w:hAnsi="Times New Roman"/>
          <w:lang w:eastAsia="ja-JP"/>
        </w:rPr>
        <w:t xml:space="preserve"> </w:t>
      </w:r>
      <w:r w:rsidR="0036338D" w:rsidRPr="005942A9">
        <w:rPr>
          <w:rFonts w:ascii="Times New Roman" w:eastAsiaTheme="minorEastAsia" w:hAnsi="Times New Roman"/>
          <w:i/>
          <w:lang w:eastAsia="ja-JP"/>
        </w:rPr>
        <w:t>O</w:t>
      </w:r>
      <w:r w:rsidR="0036338D" w:rsidRPr="005942A9">
        <w:rPr>
          <w:rFonts w:ascii="Times New Roman" w:eastAsiaTheme="minorEastAsia" w:hAnsi="Times New Roman"/>
          <w:vertAlign w:val="subscript"/>
          <w:lang w:eastAsia="ja-JP"/>
        </w:rPr>
        <w:t>1</w:t>
      </w:r>
      <w:r w:rsidR="0036338D">
        <w:rPr>
          <w:rFonts w:ascii="Times New Roman" w:eastAsiaTheme="minorEastAsia" w:hAnsi="Times New Roman"/>
          <w:lang w:eastAsia="ja-JP"/>
        </w:rPr>
        <w:t>) = (8,</w:t>
      </w:r>
      <w:r w:rsidR="00C44149">
        <w:rPr>
          <w:rFonts w:ascii="Times New Roman" w:eastAsiaTheme="minorEastAsia" w:hAnsi="Times New Roman"/>
          <w:lang w:eastAsia="ja-JP"/>
        </w:rPr>
        <w:t xml:space="preserve"> </w:t>
      </w:r>
      <w:r w:rsidR="0036338D">
        <w:rPr>
          <w:rFonts w:ascii="Times New Roman" w:eastAsiaTheme="minorEastAsia" w:hAnsi="Times New Roman"/>
          <w:lang w:eastAsia="ja-JP"/>
        </w:rPr>
        <w:t xml:space="preserve">2) </w:t>
      </w:r>
      <w:r w:rsidR="00C44149">
        <w:rPr>
          <w:rFonts w:ascii="Times New Roman" w:eastAsiaTheme="minorEastAsia" w:hAnsi="Times New Roman"/>
          <w:lang w:eastAsia="ja-JP"/>
        </w:rPr>
        <w:t xml:space="preserve">shown in Fig. 3 </w:t>
      </w:r>
      <w:r w:rsidR="0036338D">
        <w:rPr>
          <w:rFonts w:ascii="Times New Roman" w:eastAsiaTheme="minorEastAsia" w:hAnsi="Times New Roman"/>
          <w:lang w:eastAsia="ja-JP"/>
        </w:rPr>
        <w:t>to SS blocks as an example.</w:t>
      </w:r>
      <w:r w:rsidR="00C44149">
        <w:rPr>
          <w:rFonts w:ascii="Times New Roman" w:eastAsiaTheme="minorEastAsia" w:hAnsi="Times New Roman"/>
          <w:lang w:eastAsia="ja-JP"/>
        </w:rPr>
        <w:t xml:space="preserve"> It is seen from Fig. 3 that </w:t>
      </w:r>
      <w:r w:rsidR="00FC72DA">
        <w:rPr>
          <w:rFonts w:ascii="Times New Roman" w:eastAsiaTheme="minorEastAsia" w:hAnsi="Times New Roman"/>
          <w:lang w:eastAsia="ja-JP"/>
        </w:rPr>
        <w:t xml:space="preserve">UE may move to the direction where another beam has high RSRP when the </w:t>
      </w:r>
      <w:r w:rsidR="00C44149">
        <w:rPr>
          <w:rFonts w:ascii="Times New Roman" w:eastAsiaTheme="minorEastAsia" w:hAnsi="Times New Roman"/>
          <w:lang w:eastAsia="ja-JP"/>
        </w:rPr>
        <w:t xml:space="preserve">angular difference </w:t>
      </w:r>
      <w:r w:rsidR="00FC72DA">
        <w:rPr>
          <w:rFonts w:ascii="Times New Roman" w:eastAsiaTheme="minorEastAsia" w:hAnsi="Times New Roman"/>
          <w:lang w:eastAsia="ja-JP"/>
        </w:rPr>
        <w:t xml:space="preserve">within a reporting periodicity is larger than </w:t>
      </w:r>
      <w:r w:rsidR="00086C2F">
        <w:rPr>
          <w:rFonts w:ascii="Times New Roman" w:eastAsiaTheme="minorEastAsia" w:hAnsi="Times New Roman"/>
          <w:lang w:eastAsia="ja-JP"/>
        </w:rPr>
        <w:t xml:space="preserve">3 to </w:t>
      </w:r>
      <w:r w:rsidR="00FC72DA">
        <w:rPr>
          <w:rFonts w:ascii="Times New Roman" w:eastAsiaTheme="minorEastAsia" w:hAnsi="Times New Roman"/>
          <w:lang w:eastAsia="ja-JP"/>
        </w:rPr>
        <w:t>4 [</w:t>
      </w:r>
      <w:proofErr w:type="spellStart"/>
      <w:r w:rsidR="00FC72DA">
        <w:rPr>
          <w:rFonts w:ascii="Times New Roman" w:eastAsiaTheme="minorEastAsia" w:hAnsi="Times New Roman"/>
          <w:lang w:eastAsia="ja-JP"/>
        </w:rPr>
        <w:t>deg</w:t>
      </w:r>
      <w:proofErr w:type="spellEnd"/>
      <w:r w:rsidR="00FC72DA">
        <w:rPr>
          <w:rFonts w:ascii="Times New Roman" w:eastAsiaTheme="minorEastAsia" w:hAnsi="Times New Roman"/>
          <w:lang w:eastAsia="ja-JP"/>
        </w:rPr>
        <w:t xml:space="preserve">]. </w:t>
      </w:r>
      <w:r w:rsidR="00086C2F">
        <w:rPr>
          <w:rFonts w:ascii="Times New Roman" w:eastAsiaTheme="minorEastAsia" w:hAnsi="Times New Roman"/>
          <w:lang w:eastAsia="ja-JP"/>
        </w:rPr>
        <w:t>Fig. 2 shows that the angular difference is larger than 4 [</w:t>
      </w:r>
      <w:proofErr w:type="spellStart"/>
      <w:r w:rsidR="00086C2F">
        <w:rPr>
          <w:rFonts w:ascii="Times New Roman" w:eastAsiaTheme="minorEastAsia" w:hAnsi="Times New Roman"/>
          <w:lang w:eastAsia="ja-JP"/>
        </w:rPr>
        <w:t>deg</w:t>
      </w:r>
      <w:proofErr w:type="spellEnd"/>
      <w:r w:rsidR="00086C2F">
        <w:rPr>
          <w:rFonts w:ascii="Times New Roman" w:eastAsiaTheme="minorEastAsia" w:hAnsi="Times New Roman"/>
          <w:lang w:eastAsia="ja-JP"/>
        </w:rPr>
        <w:t xml:space="preserve">] when the 2D distance between TRP and UE is less than or equal to 50 [m] with the UE </w:t>
      </w:r>
      <w:r w:rsidR="00851BF1">
        <w:rPr>
          <w:rFonts w:ascii="Times New Roman" w:eastAsiaTheme="minorEastAsia" w:hAnsi="Times New Roman"/>
          <w:lang w:eastAsia="ja-JP"/>
        </w:rPr>
        <w:t xml:space="preserve">velocity of 30 [km/h]. This is a common </w:t>
      </w:r>
      <w:r w:rsidR="00A93A60">
        <w:rPr>
          <w:rFonts w:ascii="Times New Roman" w:eastAsiaTheme="minorEastAsia" w:hAnsi="Times New Roman"/>
          <w:lang w:eastAsia="ja-JP"/>
        </w:rPr>
        <w:t xml:space="preserve">case </w:t>
      </w:r>
      <w:proofErr w:type="spellStart"/>
      <w:r w:rsidR="00A93A60">
        <w:rPr>
          <w:rFonts w:ascii="Times New Roman" w:eastAsiaTheme="minorEastAsia" w:hAnsi="Times New Roman"/>
          <w:lang w:eastAsia="ja-JP"/>
        </w:rPr>
        <w:t>e.g</w:t>
      </w:r>
      <w:proofErr w:type="spellEnd"/>
      <w:r w:rsidR="00A93A60">
        <w:rPr>
          <w:rFonts w:ascii="Times New Roman" w:eastAsiaTheme="minorEastAsia" w:hAnsi="Times New Roman"/>
          <w:lang w:eastAsia="ja-JP"/>
        </w:rPr>
        <w:t xml:space="preserve"> </w:t>
      </w:r>
      <w:r w:rsidR="00851BF1">
        <w:rPr>
          <w:rFonts w:ascii="Times New Roman" w:eastAsiaTheme="minorEastAsia" w:hAnsi="Times New Roman"/>
          <w:lang w:eastAsia="ja-JP"/>
        </w:rPr>
        <w:t xml:space="preserve">in </w:t>
      </w:r>
      <w:proofErr w:type="gramStart"/>
      <w:r w:rsidR="00851BF1">
        <w:rPr>
          <w:rFonts w:ascii="Times New Roman" w:eastAsiaTheme="minorEastAsia" w:hAnsi="Times New Roman"/>
          <w:lang w:eastAsia="ja-JP"/>
        </w:rPr>
        <w:t>Dense</w:t>
      </w:r>
      <w:proofErr w:type="gramEnd"/>
      <w:r w:rsidR="00851BF1">
        <w:rPr>
          <w:rFonts w:ascii="Times New Roman" w:eastAsiaTheme="minorEastAsia" w:hAnsi="Times New Roman"/>
          <w:lang w:eastAsia="ja-JP"/>
        </w:rPr>
        <w:t xml:space="preserve"> urban scenario [2]</w:t>
      </w:r>
      <w:r w:rsidR="00A93A60">
        <w:rPr>
          <w:rFonts w:ascii="Times New Roman" w:eastAsiaTheme="minorEastAsia" w:hAnsi="Times New Roman"/>
          <w:lang w:eastAsia="ja-JP"/>
        </w:rPr>
        <w:t xml:space="preserve">. Therefore, </w:t>
      </w:r>
      <w:r w:rsidR="00E02718">
        <w:rPr>
          <w:rFonts w:ascii="Times New Roman" w:eastAsiaTheme="minorEastAsia" w:hAnsi="Times New Roman"/>
          <w:lang w:eastAsia="ja-JP"/>
        </w:rPr>
        <w:t xml:space="preserve">based on LTE, </w:t>
      </w:r>
      <w:r w:rsidR="00A93A60">
        <w:rPr>
          <w:rFonts w:ascii="Times New Roman" w:eastAsiaTheme="minorEastAsia" w:hAnsi="Times New Roman"/>
          <w:lang w:eastAsia="ja-JP"/>
        </w:rPr>
        <w:t>the p</w:t>
      </w:r>
      <w:r w:rsidR="00A93A60" w:rsidRPr="00A93A60">
        <w:rPr>
          <w:rFonts w:ascii="Times New Roman" w:eastAsiaTheme="minorEastAsia" w:hAnsi="Times New Roman"/>
          <w:lang w:eastAsia="ja-JP"/>
        </w:rPr>
        <w:t xml:space="preserve">eriodicity of L3-RSRP reporting of SS block measurement may not </w:t>
      </w:r>
      <w:r w:rsidR="00E02718">
        <w:rPr>
          <w:rFonts w:ascii="Times New Roman" w:eastAsiaTheme="minorEastAsia" w:hAnsi="Times New Roman"/>
          <w:lang w:eastAsia="ja-JP"/>
        </w:rPr>
        <w:t xml:space="preserve">be </w:t>
      </w:r>
      <w:r w:rsidR="00A93A60" w:rsidRPr="00A93A60">
        <w:rPr>
          <w:rFonts w:ascii="Times New Roman" w:eastAsiaTheme="minorEastAsia" w:hAnsi="Times New Roman"/>
          <w:lang w:eastAsia="ja-JP"/>
        </w:rPr>
        <w:t>short enough to track UE movement</w:t>
      </w:r>
      <w:r w:rsidR="00E02718">
        <w:rPr>
          <w:rFonts w:ascii="Times New Roman" w:eastAsiaTheme="minorEastAsia" w:hAnsi="Times New Roman"/>
          <w:lang w:eastAsia="ja-JP"/>
        </w:rPr>
        <w:t xml:space="preserve"> for beam management purposes</w:t>
      </w:r>
      <w:r w:rsidR="00A93A60">
        <w:rPr>
          <w:rFonts w:ascii="Times New Roman" w:eastAsiaTheme="minorEastAsia" w:hAnsi="Times New Roman"/>
          <w:lang w:eastAsia="ja-JP"/>
        </w:rPr>
        <w:t>.</w:t>
      </w:r>
      <w:r w:rsidR="00E02718">
        <w:rPr>
          <w:rFonts w:ascii="Times New Roman" w:eastAsiaTheme="minorEastAsia" w:hAnsi="Times New Roman"/>
          <w:lang w:eastAsia="ja-JP"/>
        </w:rPr>
        <w:t xml:space="preserve"> Although faster L3 reporting than LTE is likely to be possible in NR this will still be insufficient.</w:t>
      </w:r>
    </w:p>
    <w:p w14:paraId="0F8D5173" w14:textId="590173C0" w:rsidR="0088745C" w:rsidRDefault="00A405D1" w:rsidP="00A405D1">
      <w:pPr>
        <w:tabs>
          <w:tab w:val="center" w:pos="2400"/>
          <w:tab w:val="center" w:pos="7200"/>
        </w:tabs>
      </w:pPr>
      <w:r>
        <w:tab/>
      </w:r>
      <w:r w:rsidR="00FF795B" w:rsidRPr="00FF795B">
        <w:rPr>
          <w:noProof/>
          <w:lang w:eastAsia="en-GB"/>
        </w:rPr>
        <w:drawing>
          <wp:inline distT="0" distB="0" distL="0" distR="0" wp14:anchorId="11779F2F" wp14:editId="6A284688">
            <wp:extent cx="2930400" cy="2046960"/>
            <wp:effectExtent l="0" t="0" r="381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400" cy="20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Pr="005942A9">
        <w:rPr>
          <w:noProof/>
          <w:lang w:eastAsia="en-GB"/>
        </w:rPr>
        <w:drawing>
          <wp:inline distT="0" distB="0" distL="0" distR="0" wp14:anchorId="05A8D514" wp14:editId="367F2D4E">
            <wp:extent cx="2375640" cy="1980360"/>
            <wp:effectExtent l="0" t="0" r="5715" b="127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640" cy="19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F278E" w14:textId="5CC70BB1" w:rsidR="0088745C" w:rsidRDefault="00A405D1" w:rsidP="00A405D1">
      <w:pPr>
        <w:tabs>
          <w:tab w:val="center" w:pos="2400"/>
          <w:tab w:val="center" w:pos="7200"/>
        </w:tabs>
        <w:jc w:val="center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/>
          <w:b/>
          <w:lang w:eastAsia="ja-JP"/>
        </w:rPr>
        <w:tab/>
      </w:r>
      <w:r w:rsidR="0088745C">
        <w:rPr>
          <w:rFonts w:ascii="Times New Roman" w:eastAsiaTheme="minorEastAsia" w:hAnsi="Times New Roman"/>
          <w:b/>
          <w:lang w:eastAsia="ja-JP"/>
        </w:rPr>
        <w:t xml:space="preserve">Fig. </w:t>
      </w:r>
      <w:proofErr w:type="gramStart"/>
      <w:r w:rsidR="0088745C">
        <w:rPr>
          <w:rFonts w:ascii="Times New Roman" w:eastAsiaTheme="minorEastAsia" w:hAnsi="Times New Roman"/>
          <w:b/>
          <w:lang w:eastAsia="ja-JP"/>
        </w:rPr>
        <w:t>2</w:t>
      </w:r>
      <w:r w:rsidR="0088745C" w:rsidRPr="003C3E73">
        <w:rPr>
          <w:rFonts w:ascii="Times New Roman" w:eastAsiaTheme="minorEastAsia" w:hAnsi="Times New Roman"/>
          <w:lang w:eastAsia="ja-JP"/>
        </w:rPr>
        <w:t xml:space="preserve">  </w:t>
      </w:r>
      <w:r w:rsidR="00ED4744">
        <w:rPr>
          <w:rFonts w:ascii="Times New Roman" w:eastAsiaTheme="minorEastAsia" w:hAnsi="Times New Roman"/>
          <w:lang w:eastAsia="ja-JP"/>
        </w:rPr>
        <w:t>Angular</w:t>
      </w:r>
      <w:proofErr w:type="gramEnd"/>
      <w:r w:rsidR="00ED4744">
        <w:rPr>
          <w:rFonts w:ascii="Times New Roman" w:eastAsiaTheme="minorEastAsia" w:hAnsi="Times New Roman"/>
          <w:lang w:eastAsia="ja-JP"/>
        </w:rPr>
        <w:t xml:space="preserve"> </w:t>
      </w:r>
      <w:r w:rsidR="00FF795B">
        <w:rPr>
          <w:rFonts w:ascii="Times New Roman" w:eastAsiaTheme="minorEastAsia" w:hAnsi="Times New Roman"/>
          <w:lang w:eastAsia="ja-JP"/>
        </w:rPr>
        <w:t>difference vs UE velocity</w:t>
      </w:r>
      <w:r>
        <w:rPr>
          <w:rFonts w:ascii="Times New Roman" w:eastAsiaTheme="minorEastAsia" w:hAnsi="Times New Roman"/>
          <w:lang w:eastAsia="ja-JP"/>
        </w:rPr>
        <w:tab/>
      </w:r>
      <w:r>
        <w:rPr>
          <w:rFonts w:ascii="Times New Roman" w:eastAsiaTheme="minorEastAsia" w:hAnsi="Times New Roman"/>
          <w:b/>
          <w:lang w:eastAsia="ja-JP"/>
        </w:rPr>
        <w:t>Fig. 3</w:t>
      </w:r>
      <w:r w:rsidRPr="003C3E73">
        <w:rPr>
          <w:rFonts w:ascii="Times New Roman" w:eastAsiaTheme="minorEastAsia" w:hAnsi="Times New Roman"/>
          <w:lang w:eastAsia="ja-JP"/>
        </w:rPr>
        <w:t xml:space="preserve">  </w:t>
      </w:r>
      <w:r>
        <w:rPr>
          <w:rFonts w:ascii="Times New Roman" w:eastAsiaTheme="minorEastAsia" w:hAnsi="Times New Roman"/>
          <w:lang w:eastAsia="ja-JP"/>
        </w:rPr>
        <w:t xml:space="preserve">DFT beam pattern </w:t>
      </w:r>
      <w:r w:rsidR="0036338D">
        <w:rPr>
          <w:rFonts w:ascii="Times New Roman" w:eastAsiaTheme="minorEastAsia" w:hAnsi="Times New Roman"/>
          <w:lang w:eastAsia="ja-JP"/>
        </w:rPr>
        <w:t>with</w:t>
      </w:r>
      <w:r>
        <w:rPr>
          <w:rFonts w:ascii="Times New Roman" w:eastAsiaTheme="minorEastAsia" w:hAnsi="Times New Roman"/>
          <w:lang w:eastAsia="ja-JP"/>
        </w:rPr>
        <w:t xml:space="preserve"> (</w:t>
      </w:r>
      <w:r w:rsidRPr="005942A9">
        <w:rPr>
          <w:rFonts w:ascii="Times New Roman" w:eastAsiaTheme="minorEastAsia" w:hAnsi="Times New Roman"/>
          <w:i/>
          <w:lang w:eastAsia="ja-JP"/>
        </w:rPr>
        <w:t>N</w:t>
      </w:r>
      <w:r w:rsidRPr="005942A9">
        <w:rPr>
          <w:rFonts w:ascii="Times New Roman" w:eastAsiaTheme="minorEastAsia" w:hAnsi="Times New Roman"/>
          <w:vertAlign w:val="subscript"/>
          <w:lang w:eastAsia="ja-JP"/>
        </w:rPr>
        <w:t>1</w:t>
      </w:r>
      <w:r>
        <w:rPr>
          <w:rFonts w:ascii="Times New Roman" w:eastAsiaTheme="minorEastAsia" w:hAnsi="Times New Roman"/>
          <w:lang w:eastAsia="ja-JP"/>
        </w:rPr>
        <w:t>,</w:t>
      </w:r>
      <w:r w:rsidR="00C44149">
        <w:rPr>
          <w:rFonts w:ascii="Times New Roman" w:eastAsiaTheme="minorEastAsia" w:hAnsi="Times New Roman"/>
          <w:lang w:eastAsia="ja-JP"/>
        </w:rPr>
        <w:t xml:space="preserve"> </w:t>
      </w:r>
      <w:r w:rsidRPr="005942A9">
        <w:rPr>
          <w:rFonts w:ascii="Times New Roman" w:eastAsiaTheme="minorEastAsia" w:hAnsi="Times New Roman"/>
          <w:i/>
          <w:lang w:eastAsia="ja-JP"/>
        </w:rPr>
        <w:t>O</w:t>
      </w:r>
      <w:r w:rsidRPr="005942A9">
        <w:rPr>
          <w:rFonts w:ascii="Times New Roman" w:eastAsiaTheme="minorEastAsia" w:hAnsi="Times New Roman"/>
          <w:vertAlign w:val="subscript"/>
          <w:lang w:eastAsia="ja-JP"/>
        </w:rPr>
        <w:t>1</w:t>
      </w:r>
      <w:r>
        <w:rPr>
          <w:rFonts w:ascii="Times New Roman" w:eastAsiaTheme="minorEastAsia" w:hAnsi="Times New Roman"/>
          <w:lang w:eastAsia="ja-JP"/>
        </w:rPr>
        <w:t>) = (8,</w:t>
      </w:r>
      <w:r w:rsidR="00C44149">
        <w:rPr>
          <w:rFonts w:ascii="Times New Roman" w:eastAsiaTheme="minorEastAsia" w:hAnsi="Times New Roman"/>
          <w:lang w:eastAsia="ja-JP"/>
        </w:rPr>
        <w:t xml:space="preserve"> </w:t>
      </w:r>
      <w:r>
        <w:rPr>
          <w:rFonts w:ascii="Times New Roman" w:eastAsiaTheme="minorEastAsia" w:hAnsi="Times New Roman"/>
          <w:lang w:eastAsia="ja-JP"/>
        </w:rPr>
        <w:t>2)</w:t>
      </w:r>
    </w:p>
    <w:p w14:paraId="4B2E25E2" w14:textId="77777777" w:rsidR="005942A9" w:rsidRDefault="005942A9" w:rsidP="0088745C">
      <w:pPr>
        <w:jc w:val="center"/>
        <w:rPr>
          <w:rFonts w:ascii="Times New Roman" w:eastAsiaTheme="minorEastAsia" w:hAnsi="Times New Roman"/>
          <w:lang w:eastAsia="ja-JP"/>
        </w:rPr>
      </w:pPr>
    </w:p>
    <w:p w14:paraId="3C4C3A00" w14:textId="2AB54E8A" w:rsidR="00146BDA" w:rsidRDefault="00C65A9E" w:rsidP="00146BDA">
      <w:pPr>
        <w:spacing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  <w:r>
        <w:rPr>
          <w:rFonts w:ascii="Times New Roman" w:eastAsia="MS Mincho" w:hAnsi="Times New Roman" w:hint="eastAsia"/>
          <w:lang w:eastAsia="ja-JP"/>
        </w:rPr>
        <w:t xml:space="preserve">Another use case </w:t>
      </w:r>
      <w:r>
        <w:rPr>
          <w:rFonts w:ascii="Times New Roman" w:eastAsiaTheme="minorEastAsia" w:hAnsi="Times New Roman"/>
          <w:lang w:eastAsia="ja-JP"/>
        </w:rPr>
        <w:t>of DL beam management procedure using SS block is a multi-TRP scenario.</w:t>
      </w:r>
      <w:r w:rsidR="00F76D17">
        <w:rPr>
          <w:rFonts w:ascii="Times New Roman" w:eastAsiaTheme="minorEastAsia" w:hAnsi="Times New Roman"/>
          <w:lang w:eastAsia="ja-JP"/>
        </w:rPr>
        <w:t xml:space="preserve"> In this scenario, each TRP may transmit individual SS block</w:t>
      </w:r>
      <w:r w:rsidR="00E02718">
        <w:rPr>
          <w:rFonts w:ascii="Times New Roman" w:eastAsiaTheme="minorEastAsia" w:hAnsi="Times New Roman"/>
          <w:lang w:eastAsia="ja-JP"/>
        </w:rPr>
        <w:t>s</w:t>
      </w:r>
      <w:r w:rsidR="00F76D17">
        <w:rPr>
          <w:rFonts w:ascii="Times New Roman" w:eastAsiaTheme="minorEastAsia" w:hAnsi="Times New Roman"/>
          <w:lang w:eastAsia="ja-JP"/>
        </w:rPr>
        <w:t xml:space="preserve"> so that the RSRP reporting of SS block measurement can help </w:t>
      </w:r>
      <w:proofErr w:type="spellStart"/>
      <w:r w:rsidR="00F76D17">
        <w:rPr>
          <w:rFonts w:ascii="Times New Roman" w:eastAsiaTheme="minorEastAsia" w:hAnsi="Times New Roman"/>
          <w:lang w:eastAsia="ja-JP"/>
        </w:rPr>
        <w:t>gNB</w:t>
      </w:r>
      <w:proofErr w:type="spellEnd"/>
      <w:r w:rsidR="00F76D17">
        <w:rPr>
          <w:rFonts w:ascii="Times New Roman" w:eastAsiaTheme="minorEastAsia" w:hAnsi="Times New Roman"/>
          <w:lang w:eastAsia="ja-JP"/>
        </w:rPr>
        <w:t xml:space="preserve"> to know each UE’s coarse location. This information makes it easy to apply </w:t>
      </w:r>
      <w:proofErr w:type="spellStart"/>
      <w:r w:rsidR="00F76D17">
        <w:rPr>
          <w:rFonts w:ascii="Times New Roman" w:eastAsiaTheme="minorEastAsia" w:hAnsi="Times New Roman"/>
          <w:lang w:eastAsia="ja-JP"/>
        </w:rPr>
        <w:t>CoMP</w:t>
      </w:r>
      <w:proofErr w:type="spellEnd"/>
      <w:r w:rsidR="00F76D17">
        <w:rPr>
          <w:rFonts w:ascii="Times New Roman" w:eastAsiaTheme="minorEastAsia" w:hAnsi="Times New Roman"/>
          <w:lang w:eastAsia="ja-JP"/>
        </w:rPr>
        <w:t xml:space="preserve">-like operation (e.g. DPS) among TRPs. </w:t>
      </w:r>
      <w:r w:rsidR="002F6E6B">
        <w:rPr>
          <w:rFonts w:ascii="Times New Roman" w:eastAsiaTheme="minorEastAsia" w:hAnsi="Times New Roman"/>
          <w:lang w:eastAsia="ja-JP"/>
        </w:rPr>
        <w:t>However, when the UE velocity is 30 [km/h], UE moves 4 [m] within a reporting periodicity of 480 [</w:t>
      </w:r>
      <w:proofErr w:type="spellStart"/>
      <w:r w:rsidR="002F6E6B">
        <w:rPr>
          <w:rFonts w:ascii="Times New Roman" w:eastAsiaTheme="minorEastAsia" w:hAnsi="Times New Roman"/>
          <w:lang w:eastAsia="ja-JP"/>
        </w:rPr>
        <w:t>ms</w:t>
      </w:r>
      <w:proofErr w:type="spellEnd"/>
      <w:r w:rsidR="002F6E6B">
        <w:rPr>
          <w:rFonts w:ascii="Times New Roman" w:eastAsiaTheme="minorEastAsia" w:hAnsi="Times New Roman"/>
          <w:lang w:eastAsia="ja-JP"/>
        </w:rPr>
        <w:t>]</w:t>
      </w:r>
      <w:r w:rsidR="0003059B">
        <w:rPr>
          <w:rFonts w:ascii="Times New Roman" w:eastAsiaTheme="minorEastAsia" w:hAnsi="Times New Roman"/>
          <w:lang w:eastAsia="ja-JP"/>
        </w:rPr>
        <w:t>. Assuming the radius of each TRP’s cover</w:t>
      </w:r>
      <w:r w:rsidR="00E02718">
        <w:rPr>
          <w:rFonts w:ascii="Times New Roman" w:eastAsiaTheme="minorEastAsia" w:hAnsi="Times New Roman"/>
          <w:lang w:eastAsia="ja-JP"/>
        </w:rPr>
        <w:t>age</w:t>
      </w:r>
      <w:r w:rsidR="0003059B">
        <w:rPr>
          <w:rFonts w:ascii="Times New Roman" w:eastAsiaTheme="minorEastAsia" w:hAnsi="Times New Roman"/>
          <w:lang w:eastAsia="ja-JP"/>
        </w:rPr>
        <w:t xml:space="preserve"> area is several tens of meters, </w:t>
      </w:r>
      <w:r w:rsidR="00E02718">
        <w:rPr>
          <w:rFonts w:ascii="Times New Roman" w:eastAsiaTheme="minorEastAsia" w:hAnsi="Times New Roman"/>
          <w:lang w:eastAsia="ja-JP"/>
        </w:rPr>
        <w:t xml:space="preserve">a </w:t>
      </w:r>
      <w:r w:rsidR="0003059B">
        <w:rPr>
          <w:rFonts w:ascii="Times New Roman" w:eastAsiaTheme="minorEastAsia" w:hAnsi="Times New Roman"/>
          <w:lang w:eastAsia="ja-JP"/>
        </w:rPr>
        <w:t xml:space="preserve">UE may move </w:t>
      </w:r>
      <w:r w:rsidR="00524136">
        <w:rPr>
          <w:rFonts w:ascii="Times New Roman" w:eastAsiaTheme="minorEastAsia" w:hAnsi="Times New Roman"/>
          <w:lang w:eastAsia="ja-JP"/>
        </w:rPr>
        <w:t xml:space="preserve">to </w:t>
      </w:r>
      <w:r w:rsidR="0003059B">
        <w:rPr>
          <w:rFonts w:ascii="Times New Roman" w:eastAsiaTheme="minorEastAsia" w:hAnsi="Times New Roman"/>
          <w:lang w:eastAsia="ja-JP"/>
        </w:rPr>
        <w:t xml:space="preserve">the area where another TRP has </w:t>
      </w:r>
      <w:r w:rsidR="00E02718">
        <w:rPr>
          <w:rFonts w:ascii="Times New Roman" w:eastAsiaTheme="minorEastAsia" w:hAnsi="Times New Roman"/>
          <w:lang w:eastAsia="ja-JP"/>
        </w:rPr>
        <w:t xml:space="preserve">significantly </w:t>
      </w:r>
      <w:r w:rsidR="0003059B">
        <w:rPr>
          <w:rFonts w:ascii="Times New Roman" w:eastAsiaTheme="minorEastAsia" w:hAnsi="Times New Roman"/>
          <w:lang w:eastAsia="ja-JP"/>
        </w:rPr>
        <w:t>higher RSRP</w:t>
      </w:r>
      <w:r w:rsidR="00524136">
        <w:rPr>
          <w:rFonts w:ascii="Times New Roman" w:eastAsiaTheme="minorEastAsia" w:hAnsi="Times New Roman"/>
          <w:lang w:eastAsia="ja-JP"/>
        </w:rPr>
        <w:t xml:space="preserve"> within the reporting periodicity</w:t>
      </w:r>
      <w:r w:rsidR="0003059B">
        <w:rPr>
          <w:rFonts w:ascii="Times New Roman" w:eastAsiaTheme="minorEastAsia" w:hAnsi="Times New Roman"/>
          <w:lang w:eastAsia="ja-JP"/>
        </w:rPr>
        <w:t>. Therefore, the p</w:t>
      </w:r>
      <w:r w:rsidR="0003059B" w:rsidRPr="00A93A60">
        <w:rPr>
          <w:rFonts w:ascii="Times New Roman" w:eastAsiaTheme="minorEastAsia" w:hAnsi="Times New Roman"/>
          <w:lang w:eastAsia="ja-JP"/>
        </w:rPr>
        <w:t>eriodicity of L3-RSRP reporting of SS block measurement</w:t>
      </w:r>
      <w:r w:rsidR="00E02718">
        <w:rPr>
          <w:rFonts w:ascii="Times New Roman" w:eastAsiaTheme="minorEastAsia" w:hAnsi="Times New Roman"/>
          <w:lang w:eastAsia="ja-JP"/>
        </w:rPr>
        <w:t>s</w:t>
      </w:r>
      <w:r w:rsidR="0003059B" w:rsidRPr="00A93A60">
        <w:rPr>
          <w:rFonts w:ascii="Times New Roman" w:eastAsiaTheme="minorEastAsia" w:hAnsi="Times New Roman"/>
          <w:lang w:eastAsia="ja-JP"/>
        </w:rPr>
        <w:t xml:space="preserve"> may not short enough to track UE movement</w:t>
      </w:r>
      <w:r w:rsidR="0003059B">
        <w:rPr>
          <w:rFonts w:ascii="Times New Roman" w:eastAsiaTheme="minorEastAsia" w:hAnsi="Times New Roman"/>
          <w:lang w:eastAsia="ja-JP"/>
        </w:rPr>
        <w:t xml:space="preserve"> in this scenario as well. </w:t>
      </w:r>
    </w:p>
    <w:p w14:paraId="3FC57CAE" w14:textId="17B72248" w:rsidR="0003059B" w:rsidRPr="00BB21A1" w:rsidRDefault="0003059B" w:rsidP="0003059B">
      <w:pPr>
        <w:spacing w:beforeLines="50" w:before="180" w:line="240" w:lineRule="exact"/>
        <w:jc w:val="both"/>
        <w:rPr>
          <w:rFonts w:ascii="Times New Roman" w:eastAsiaTheme="minorEastAsia" w:hAnsi="Times New Roman"/>
          <w:b/>
          <w:i/>
          <w:lang w:val="en-US" w:eastAsia="ja-JP"/>
        </w:rPr>
      </w:pPr>
      <w:r w:rsidRPr="006B2DF3">
        <w:rPr>
          <w:rFonts w:ascii="Arial" w:eastAsiaTheme="minorEastAsia" w:hAnsi="Arial" w:cs="Arial"/>
          <w:b/>
          <w:i/>
          <w:sz w:val="21"/>
          <w:lang w:eastAsia="ja-JP"/>
        </w:rPr>
        <w:lastRenderedPageBreak/>
        <w:t>Observation</w:t>
      </w:r>
      <w:r w:rsidRPr="006B2DF3"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</w:t>
      </w:r>
      <w:r w:rsidRPr="006B2DF3">
        <w:rPr>
          <w:rFonts w:ascii="Arial" w:eastAsiaTheme="minorEastAsia" w:hAnsi="Arial" w:cs="Arial"/>
          <w:b/>
          <w:i/>
          <w:sz w:val="21"/>
          <w:lang w:eastAsia="ja-JP"/>
        </w:rPr>
        <w:t xml:space="preserve">2: </w:t>
      </w:r>
      <w:r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Periodicity of L3-RSRP reporting of SS block measurement may not short enough to track UE movement</w:t>
      </w:r>
      <w:r w:rsidR="00E02718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between dense TRPs</w:t>
      </w:r>
      <w:r w:rsidRPr="006B2DF3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5359D609" w14:textId="77777777" w:rsidR="00146BDA" w:rsidRPr="0003059B" w:rsidRDefault="00146BDA" w:rsidP="00146BDA">
      <w:pPr>
        <w:spacing w:afterLines="50" w:after="180" w:line="240" w:lineRule="exact"/>
        <w:jc w:val="both"/>
        <w:rPr>
          <w:rFonts w:ascii="Times New Roman" w:eastAsia="MS Mincho" w:hAnsi="Times New Roman"/>
          <w:lang w:val="en-US" w:eastAsia="ja-JP"/>
        </w:rPr>
      </w:pPr>
    </w:p>
    <w:p w14:paraId="1E7516EC" w14:textId="1A9522EA" w:rsidR="005942A9" w:rsidRPr="005942A9" w:rsidRDefault="005942A9" w:rsidP="005942A9">
      <w:pPr>
        <w:jc w:val="center"/>
        <w:rPr>
          <w:rFonts w:ascii="Times New Roman" w:eastAsiaTheme="minorEastAsia" w:hAnsi="Times New Roman"/>
          <w:b/>
          <w:lang w:eastAsia="ja-JP"/>
        </w:rPr>
      </w:pPr>
      <w:r w:rsidRPr="005942A9">
        <w:rPr>
          <w:noProof/>
          <w:lang w:eastAsia="en-GB"/>
        </w:rPr>
        <w:drawing>
          <wp:inline distT="0" distB="0" distL="0" distR="0" wp14:anchorId="0E78DA4C" wp14:editId="50512676">
            <wp:extent cx="2010240" cy="2198520"/>
            <wp:effectExtent l="0" t="0" r="9525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240" cy="21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D20E6" w14:textId="78EB157F" w:rsidR="005942A9" w:rsidRDefault="005942A9" w:rsidP="005942A9">
      <w:pPr>
        <w:jc w:val="center"/>
        <w:rPr>
          <w:rFonts w:ascii="Times New Roman" w:eastAsiaTheme="minorEastAsia" w:hAnsi="Times New Roman"/>
          <w:lang w:eastAsia="ja-JP"/>
        </w:rPr>
      </w:pPr>
      <w:r>
        <w:rPr>
          <w:rFonts w:ascii="Times New Roman" w:eastAsiaTheme="minorEastAsia" w:hAnsi="Times New Roman"/>
          <w:b/>
          <w:lang w:eastAsia="ja-JP"/>
        </w:rPr>
        <w:t xml:space="preserve">Fig. </w:t>
      </w:r>
      <w:proofErr w:type="gramStart"/>
      <w:r w:rsidR="00146BDA">
        <w:rPr>
          <w:rFonts w:ascii="Times New Roman" w:eastAsiaTheme="minorEastAsia" w:hAnsi="Times New Roman"/>
          <w:b/>
          <w:lang w:eastAsia="ja-JP"/>
        </w:rPr>
        <w:t>4</w:t>
      </w:r>
      <w:r w:rsidRPr="003C3E73">
        <w:rPr>
          <w:rFonts w:ascii="Times New Roman" w:eastAsiaTheme="minorEastAsia" w:hAnsi="Times New Roman"/>
          <w:lang w:eastAsia="ja-JP"/>
        </w:rPr>
        <w:t xml:space="preserve">  </w:t>
      </w:r>
      <w:r>
        <w:rPr>
          <w:rFonts w:ascii="Times New Roman" w:eastAsiaTheme="minorEastAsia" w:hAnsi="Times New Roman"/>
          <w:lang w:eastAsia="ja-JP"/>
        </w:rPr>
        <w:t>An</w:t>
      </w:r>
      <w:proofErr w:type="gramEnd"/>
      <w:r>
        <w:rPr>
          <w:rFonts w:ascii="Times New Roman" w:eastAsiaTheme="minorEastAsia" w:hAnsi="Times New Roman"/>
          <w:lang w:eastAsia="ja-JP"/>
        </w:rPr>
        <w:t xml:space="preserve"> example of DL beam management procedure using SS block in multi-TRP scenario</w:t>
      </w:r>
    </w:p>
    <w:p w14:paraId="186704CA" w14:textId="77777777" w:rsidR="00DF04AE" w:rsidRDefault="00DF04AE" w:rsidP="00A31B06">
      <w:pPr>
        <w:spacing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</w:p>
    <w:p w14:paraId="673D31D3" w14:textId="6DB3E849" w:rsidR="00A31B06" w:rsidRDefault="00A31B06" w:rsidP="00A31B06">
      <w:pPr>
        <w:spacing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  <w:r>
        <w:rPr>
          <w:rFonts w:ascii="Times New Roman" w:eastAsia="MS Mincho" w:hAnsi="Times New Roman" w:hint="eastAsia"/>
          <w:lang w:eastAsia="ja-JP"/>
        </w:rPr>
        <w:t xml:space="preserve">Based on the </w:t>
      </w:r>
      <w:r w:rsidR="006F1EF6">
        <w:rPr>
          <w:rFonts w:ascii="Times New Roman" w:eastAsia="MS Mincho" w:hAnsi="Times New Roman"/>
          <w:lang w:eastAsia="ja-JP"/>
        </w:rPr>
        <w:t>discussion and observation</w:t>
      </w:r>
      <w:r>
        <w:rPr>
          <w:rFonts w:ascii="Times New Roman" w:eastAsia="MS Mincho" w:hAnsi="Times New Roman"/>
          <w:lang w:eastAsia="ja-JP"/>
        </w:rPr>
        <w:t>, the following proposal can be made:</w:t>
      </w:r>
    </w:p>
    <w:p w14:paraId="37DBB62B" w14:textId="7207569E" w:rsidR="00452905" w:rsidRDefault="00452905" w:rsidP="00452905">
      <w:pPr>
        <w:spacing w:beforeLines="50" w:before="180" w:line="240" w:lineRule="exact"/>
        <w:jc w:val="both"/>
        <w:rPr>
          <w:rFonts w:eastAsiaTheme="minorEastAsia"/>
          <w:lang w:eastAsia="ja-JP"/>
        </w:rPr>
      </w:pPr>
      <w:r w:rsidRPr="003C3E73">
        <w:rPr>
          <w:rFonts w:ascii="Arial" w:eastAsiaTheme="minorEastAsia" w:hAnsi="Arial" w:cs="Arial" w:hint="eastAsia"/>
          <w:b/>
          <w:i/>
          <w:sz w:val="21"/>
          <w:lang w:eastAsia="ja-JP"/>
        </w:rPr>
        <w:t>Proposal</w:t>
      </w:r>
      <w:r w:rsidRPr="003C3E73">
        <w:rPr>
          <w:rFonts w:ascii="Arial" w:eastAsiaTheme="minorEastAsia" w:hAnsi="Arial" w:cs="Arial"/>
          <w:b/>
          <w:i/>
          <w:sz w:val="21"/>
          <w:lang w:eastAsia="ja-JP"/>
        </w:rPr>
        <w:t>:</w:t>
      </w:r>
      <w:r w:rsidRPr="003C3E73"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</w:t>
      </w:r>
      <w:r w:rsidR="00D27EB3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Support L1-RSRP reporting of measurements on SS block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</w:t>
      </w:r>
      <w:r w:rsidR="00D27EB3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for beam management</w:t>
      </w:r>
      <w:r w:rsidR="00D27EB3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616C1ED9" w14:textId="77777777" w:rsidR="00452905" w:rsidRPr="00452905" w:rsidRDefault="00452905" w:rsidP="00A31B06">
      <w:pPr>
        <w:spacing w:afterLines="50" w:after="180" w:line="240" w:lineRule="exact"/>
        <w:jc w:val="both"/>
        <w:rPr>
          <w:rFonts w:ascii="Times New Roman" w:eastAsia="MS Mincho" w:hAnsi="Times New Roman"/>
          <w:lang w:eastAsia="ja-JP"/>
        </w:rPr>
      </w:pPr>
    </w:p>
    <w:p w14:paraId="0A3AB374" w14:textId="77777777" w:rsidR="00527497" w:rsidRPr="003C3E73" w:rsidRDefault="00527497" w:rsidP="00274C73">
      <w:pPr>
        <w:pStyle w:val="Heading1"/>
        <w:spacing w:before="60"/>
        <w:ind w:left="431" w:hanging="431"/>
        <w:jc w:val="both"/>
        <w:rPr>
          <w:color w:val="000000"/>
        </w:rPr>
      </w:pPr>
      <w:r w:rsidRPr="003C3E73">
        <w:rPr>
          <w:color w:val="000000"/>
        </w:rPr>
        <w:t>Conclusions</w:t>
      </w:r>
    </w:p>
    <w:p w14:paraId="59399660" w14:textId="08D30FC4" w:rsidR="00326CFA" w:rsidRPr="003C3E73" w:rsidRDefault="00D91997" w:rsidP="00274C73">
      <w:pPr>
        <w:spacing w:line="240" w:lineRule="exact"/>
        <w:jc w:val="both"/>
        <w:rPr>
          <w:rFonts w:eastAsiaTheme="minorEastAsia"/>
          <w:lang w:eastAsia="ja-JP"/>
        </w:rPr>
      </w:pPr>
      <w:r w:rsidRPr="003C3E73">
        <w:rPr>
          <w:rFonts w:ascii="Times New Roman" w:eastAsiaTheme="minorEastAsia" w:hAnsi="Times New Roman"/>
          <w:lang w:eastAsia="ja-JP"/>
        </w:rPr>
        <w:t>Thi</w:t>
      </w:r>
      <w:r w:rsidR="00694311" w:rsidRPr="003C3E73">
        <w:rPr>
          <w:rFonts w:ascii="Times New Roman" w:eastAsiaTheme="minorEastAsia" w:hAnsi="Times New Roman"/>
          <w:lang w:eastAsia="ja-JP"/>
        </w:rPr>
        <w:t xml:space="preserve">s contribution </w:t>
      </w:r>
      <w:r w:rsidR="008B7438">
        <w:rPr>
          <w:rFonts w:ascii="Times New Roman" w:eastAsia="MS Mincho" w:hAnsi="Times New Roman"/>
          <w:lang w:eastAsia="ja-JP"/>
        </w:rPr>
        <w:t>discussed</w:t>
      </w:r>
      <w:r w:rsidR="00036C09">
        <w:rPr>
          <w:rFonts w:ascii="Times New Roman" w:eastAsia="MS Mincho" w:hAnsi="Times New Roman"/>
          <w:lang w:eastAsia="ja-JP"/>
        </w:rPr>
        <w:t xml:space="preserve"> </w:t>
      </w:r>
      <w:r w:rsidR="008B7438">
        <w:rPr>
          <w:rFonts w:ascii="Times New Roman" w:eastAsia="MS Mincho" w:hAnsi="Times New Roman"/>
          <w:lang w:eastAsia="ja-JP"/>
        </w:rPr>
        <w:t xml:space="preserve">on </w:t>
      </w:r>
      <w:r w:rsidR="008B7438" w:rsidRPr="008B7438">
        <w:rPr>
          <w:rFonts w:ascii="Times New Roman" w:eastAsia="MS Mincho" w:hAnsi="Times New Roman"/>
          <w:lang w:eastAsia="ja-JP"/>
        </w:rPr>
        <w:t>SS block for DL beam management</w:t>
      </w:r>
      <w:r w:rsidR="00DB0A82" w:rsidRPr="003C3E73">
        <w:rPr>
          <w:rFonts w:ascii="Times New Roman" w:eastAsiaTheme="minorEastAsia" w:hAnsi="Times New Roman"/>
          <w:lang w:eastAsia="ja-JP"/>
        </w:rPr>
        <w:t xml:space="preserve">. Based on the </w:t>
      </w:r>
      <w:r w:rsidR="008B7438">
        <w:rPr>
          <w:rFonts w:ascii="Times New Roman" w:eastAsiaTheme="minorEastAsia" w:hAnsi="Times New Roman"/>
          <w:lang w:eastAsia="ja-JP"/>
        </w:rPr>
        <w:t>discussion</w:t>
      </w:r>
      <w:r w:rsidR="00DB0A82" w:rsidRPr="003C3E73">
        <w:rPr>
          <w:rFonts w:ascii="Times New Roman" w:eastAsiaTheme="minorEastAsia" w:hAnsi="Times New Roman"/>
          <w:lang w:eastAsia="ja-JP"/>
        </w:rPr>
        <w:t xml:space="preserve">, the </w:t>
      </w:r>
      <w:r w:rsidR="00FF34FB" w:rsidRPr="003C3E73">
        <w:rPr>
          <w:rFonts w:ascii="Times New Roman" w:eastAsiaTheme="minorEastAsia" w:hAnsi="Times New Roman"/>
          <w:lang w:eastAsia="ja-JP"/>
        </w:rPr>
        <w:t>observation</w:t>
      </w:r>
      <w:r w:rsidR="003058AF">
        <w:rPr>
          <w:rFonts w:ascii="Times New Roman" w:eastAsiaTheme="minorEastAsia" w:hAnsi="Times New Roman"/>
          <w:lang w:eastAsia="ja-JP"/>
        </w:rPr>
        <w:t>s</w:t>
      </w:r>
      <w:r w:rsidR="00FF34FB" w:rsidRPr="003C3E73">
        <w:rPr>
          <w:rFonts w:ascii="Times New Roman" w:eastAsiaTheme="minorEastAsia" w:hAnsi="Times New Roman"/>
          <w:lang w:eastAsia="ja-JP"/>
        </w:rPr>
        <w:t xml:space="preserve"> and </w:t>
      </w:r>
      <w:r w:rsidR="004961FB" w:rsidRPr="003C3E73">
        <w:rPr>
          <w:rFonts w:ascii="Times New Roman" w:eastAsiaTheme="minorEastAsia" w:hAnsi="Times New Roman"/>
          <w:lang w:eastAsia="ja-JP"/>
        </w:rPr>
        <w:t xml:space="preserve">proposal </w:t>
      </w:r>
      <w:r w:rsidR="00FF34FB" w:rsidRPr="003C3E73">
        <w:rPr>
          <w:rFonts w:ascii="Times New Roman" w:eastAsiaTheme="minorEastAsia" w:hAnsi="Times New Roman"/>
          <w:lang w:eastAsia="ja-JP"/>
        </w:rPr>
        <w:t>are</w:t>
      </w:r>
      <w:r w:rsidR="004961FB" w:rsidRPr="003C3E73">
        <w:rPr>
          <w:rFonts w:ascii="Times New Roman" w:eastAsiaTheme="minorEastAsia" w:hAnsi="Times New Roman"/>
          <w:lang w:eastAsia="ja-JP"/>
        </w:rPr>
        <w:t xml:space="preserve"> </w:t>
      </w:r>
      <w:r w:rsidR="00E12FBE" w:rsidRPr="003C3E73">
        <w:rPr>
          <w:rFonts w:ascii="Times New Roman" w:eastAsiaTheme="minorEastAsia" w:hAnsi="Times New Roman"/>
          <w:lang w:eastAsia="ja-JP"/>
        </w:rPr>
        <w:t>summarized as follows</w:t>
      </w:r>
      <w:r w:rsidR="00D6267E" w:rsidRPr="003C3E73">
        <w:rPr>
          <w:rFonts w:ascii="Times New Roman" w:eastAsiaTheme="minorEastAsia" w:hAnsi="Times New Roman"/>
          <w:lang w:eastAsia="ja-JP"/>
        </w:rPr>
        <w:t>:</w:t>
      </w:r>
    </w:p>
    <w:p w14:paraId="2B4999D0" w14:textId="5345DD88" w:rsidR="00517F9F" w:rsidRPr="00517F9F" w:rsidRDefault="00517F9F" w:rsidP="00274C73">
      <w:pPr>
        <w:spacing w:beforeLines="50" w:before="180" w:line="240" w:lineRule="exact"/>
        <w:jc w:val="both"/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</w:pPr>
      <w:r>
        <w:rPr>
          <w:rFonts w:ascii="Arial" w:eastAsiaTheme="minorEastAsia" w:hAnsi="Arial" w:cs="Arial"/>
          <w:b/>
          <w:i/>
          <w:sz w:val="21"/>
          <w:lang w:eastAsia="ja-JP"/>
        </w:rPr>
        <w:t>Observation</w:t>
      </w:r>
      <w:r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1</w:t>
      </w:r>
      <w:r w:rsidRPr="003C3E73">
        <w:rPr>
          <w:rFonts w:ascii="Arial" w:eastAsiaTheme="minorEastAsia" w:hAnsi="Arial" w:cs="Arial"/>
          <w:b/>
          <w:i/>
          <w:sz w:val="21"/>
          <w:lang w:eastAsia="ja-JP"/>
        </w:rPr>
        <w:t xml:space="preserve">: 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Using 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measurements on 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SS block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in addition to CSI-RS for beam management can reduce the CSI-RS overhead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and interference</w:t>
      </w:r>
      <w:r w:rsidR="007470BB" w:rsidRPr="007470BB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, provided the SS block measurements can be reported frequently enough</w:t>
      </w:r>
      <w:r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71C52F50" w14:textId="7C479A21" w:rsidR="00BB21A1" w:rsidRPr="00BB21A1" w:rsidRDefault="00BB21A1" w:rsidP="00BB21A1">
      <w:pPr>
        <w:spacing w:beforeLines="50" w:before="180" w:line="240" w:lineRule="exact"/>
        <w:jc w:val="both"/>
        <w:rPr>
          <w:rFonts w:ascii="Times New Roman" w:eastAsiaTheme="minorEastAsia" w:hAnsi="Times New Roman"/>
          <w:b/>
          <w:i/>
          <w:lang w:val="en-US" w:eastAsia="ja-JP"/>
        </w:rPr>
      </w:pPr>
      <w:r w:rsidRPr="006B2DF3">
        <w:rPr>
          <w:rFonts w:ascii="Arial" w:eastAsiaTheme="minorEastAsia" w:hAnsi="Arial" w:cs="Arial"/>
          <w:b/>
          <w:i/>
          <w:sz w:val="21"/>
          <w:lang w:eastAsia="ja-JP"/>
        </w:rPr>
        <w:t>Observation</w:t>
      </w:r>
      <w:r w:rsidRPr="006B2DF3"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</w:t>
      </w:r>
      <w:r w:rsidRPr="006B2DF3">
        <w:rPr>
          <w:rFonts w:ascii="Arial" w:eastAsiaTheme="minorEastAsia" w:hAnsi="Arial" w:cs="Arial"/>
          <w:b/>
          <w:i/>
          <w:sz w:val="21"/>
          <w:lang w:eastAsia="ja-JP"/>
        </w:rPr>
        <w:t xml:space="preserve">2: 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Periodicity of L3-RSRP reporting of SS block measurement may not short enough to track UE movement</w:t>
      </w:r>
      <w:r w:rsidR="00E02718" w:rsidRPr="00E02718">
        <w:t xml:space="preserve"> </w:t>
      </w:r>
      <w:r w:rsidR="00E02718" w:rsidRPr="00E02718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between dense TRPs</w:t>
      </w:r>
      <w:r w:rsidRPr="006B2DF3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5E7EBFE1" w14:textId="61F0E829" w:rsidR="00391073" w:rsidRPr="003C3E73" w:rsidRDefault="00517F9F" w:rsidP="0091615D">
      <w:pPr>
        <w:spacing w:beforeLines="50" w:before="180" w:line="240" w:lineRule="exact"/>
        <w:jc w:val="both"/>
        <w:rPr>
          <w:rFonts w:eastAsiaTheme="minorEastAsia"/>
          <w:lang w:eastAsia="ja-JP"/>
        </w:rPr>
      </w:pPr>
      <w:r w:rsidRPr="003C3E73">
        <w:rPr>
          <w:rFonts w:ascii="Arial" w:eastAsiaTheme="minorEastAsia" w:hAnsi="Arial" w:cs="Arial" w:hint="eastAsia"/>
          <w:b/>
          <w:i/>
          <w:sz w:val="21"/>
          <w:lang w:eastAsia="ja-JP"/>
        </w:rPr>
        <w:t>Proposal</w:t>
      </w:r>
      <w:r w:rsidRPr="003C3E73">
        <w:rPr>
          <w:rFonts w:ascii="Arial" w:eastAsiaTheme="minorEastAsia" w:hAnsi="Arial" w:cs="Arial"/>
          <w:b/>
          <w:i/>
          <w:sz w:val="21"/>
          <w:lang w:eastAsia="ja-JP"/>
        </w:rPr>
        <w:t>:</w:t>
      </w:r>
      <w:r w:rsidRPr="003C3E73">
        <w:rPr>
          <w:rFonts w:ascii="Arial" w:eastAsiaTheme="minorEastAsia" w:hAnsi="Arial" w:cs="Arial" w:hint="eastAsia"/>
          <w:b/>
          <w:i/>
          <w:sz w:val="21"/>
          <w:lang w:eastAsia="ja-JP"/>
        </w:rPr>
        <w:t xml:space="preserve"> 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Support L1-RSRP reporting of measurements on SS block</w:t>
      </w:r>
      <w:r w:rsidR="003058AF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s</w:t>
      </w:r>
      <w:r w:rsidR="00BD6187" w:rsidRPr="00BD6187"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 xml:space="preserve"> for beam management</w:t>
      </w:r>
      <w:r>
        <w:rPr>
          <w:rFonts w:ascii="Arial" w:eastAsiaTheme="minorEastAsia" w:hAnsi="Arial" w:cs="Arial"/>
          <w:b/>
          <w:bCs/>
          <w:i/>
          <w:iCs/>
          <w:sz w:val="21"/>
          <w:lang w:eastAsia="ja-JP"/>
        </w:rPr>
        <w:t>.</w:t>
      </w:r>
    </w:p>
    <w:p w14:paraId="5520E995" w14:textId="77777777" w:rsidR="00B706C7" w:rsidRPr="003C3E73" w:rsidRDefault="00B706C7" w:rsidP="00274C73">
      <w:pPr>
        <w:pStyle w:val="Heading1"/>
        <w:numPr>
          <w:ilvl w:val="0"/>
          <w:numId w:val="0"/>
        </w:numPr>
        <w:spacing w:before="60"/>
        <w:jc w:val="both"/>
        <w:rPr>
          <w:color w:val="000000"/>
        </w:rPr>
      </w:pPr>
      <w:r w:rsidRPr="003C3E73">
        <w:rPr>
          <w:color w:val="000000"/>
        </w:rPr>
        <w:t>References</w:t>
      </w:r>
    </w:p>
    <w:p w14:paraId="29E32831" w14:textId="2C19E3E7" w:rsidR="00342ECF" w:rsidRPr="00BF13F1" w:rsidRDefault="00342ECF" w:rsidP="00EB4FF0">
      <w:pPr>
        <w:pStyle w:val="ListParagraph"/>
        <w:numPr>
          <w:ilvl w:val="0"/>
          <w:numId w:val="6"/>
        </w:numPr>
        <w:spacing w:line="240" w:lineRule="exact"/>
        <w:ind w:leftChars="0"/>
        <w:jc w:val="both"/>
        <w:rPr>
          <w:rFonts w:ascii="Times New Roman" w:eastAsia="MS Mincho" w:hAnsi="Times New Roman"/>
          <w:szCs w:val="20"/>
          <w:lang w:eastAsia="ja-JP"/>
        </w:rPr>
      </w:pPr>
      <w:bookmarkStart w:id="2" w:name="_Ref470731373"/>
      <w:r>
        <w:rPr>
          <w:szCs w:val="20"/>
          <w:lang w:eastAsia="ja-JP"/>
        </w:rPr>
        <w:t>3GPP TS 36.331 V14.3.0, “Evolved Universal Terrestrial Radio Access (E-UTRA); Radio Resource Control (RRC); Protocol specification”.</w:t>
      </w:r>
    </w:p>
    <w:p w14:paraId="3A3FFA30" w14:textId="37BED947" w:rsidR="00391073" w:rsidRPr="00A249F1" w:rsidRDefault="00BF13F1" w:rsidP="00391073">
      <w:pPr>
        <w:pStyle w:val="ListParagraph"/>
        <w:numPr>
          <w:ilvl w:val="0"/>
          <w:numId w:val="6"/>
        </w:numPr>
        <w:spacing w:line="240" w:lineRule="exact"/>
        <w:ind w:leftChars="0"/>
        <w:jc w:val="both"/>
        <w:rPr>
          <w:rFonts w:ascii="Times New Roman" w:eastAsia="MS Mincho" w:hAnsi="Times New Roman"/>
          <w:szCs w:val="20"/>
          <w:lang w:eastAsia="ja-JP"/>
        </w:rPr>
      </w:pPr>
      <w:r w:rsidRPr="00BF13F1">
        <w:rPr>
          <w:szCs w:val="20"/>
          <w:lang w:eastAsia="ja-JP"/>
        </w:rPr>
        <w:t>3GPP TR 38.802 V14.1.0, “Study on New Radio Access Technology</w:t>
      </w:r>
      <w:r>
        <w:rPr>
          <w:szCs w:val="20"/>
          <w:lang w:eastAsia="ja-JP"/>
        </w:rPr>
        <w:t xml:space="preserve"> </w:t>
      </w:r>
      <w:r w:rsidRPr="00BF13F1">
        <w:rPr>
          <w:szCs w:val="20"/>
          <w:lang w:eastAsia="ja-JP"/>
        </w:rPr>
        <w:t>Physical Layer Aspects”.</w:t>
      </w:r>
      <w:bookmarkEnd w:id="2"/>
    </w:p>
    <w:sectPr w:rsidR="00391073" w:rsidRPr="00A249F1" w:rsidSect="0048128D">
      <w:footerReference w:type="default" r:id="rId12"/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CA1F92" w14:textId="77777777" w:rsidR="00643232" w:rsidRDefault="00643232" w:rsidP="007B0D35">
      <w:r>
        <w:separator/>
      </w:r>
    </w:p>
  </w:endnote>
  <w:endnote w:type="continuationSeparator" w:id="0">
    <w:p w14:paraId="58BE8C46" w14:textId="77777777" w:rsidR="00643232" w:rsidRDefault="00643232" w:rsidP="007B0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5188818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14:paraId="553C9E68" w14:textId="77777777" w:rsidR="000F28F0" w:rsidRDefault="000F28F0">
            <w:pPr>
              <w:pStyle w:val="Footer"/>
              <w:jc w:val="center"/>
            </w:pPr>
            <w:r>
              <w:rPr>
                <w:lang w:val="ja-JP" w:eastAsia="ja-JP"/>
              </w:rPr>
              <w:t xml:space="preserve">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 w:rsidR="00D62853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</w:rPr>
              <w:fldChar w:fldCharType="end"/>
            </w:r>
            <w:r>
              <w:rPr>
                <w:lang w:val="ja-JP" w:eastAsia="ja-JP"/>
              </w:rPr>
              <w:t xml:space="preserve"> /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 w:rsidR="00D62853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1195ED27" w14:textId="77777777" w:rsidR="000F28F0" w:rsidRDefault="000F28F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BCCFDD" w14:textId="77777777" w:rsidR="00643232" w:rsidRDefault="00643232" w:rsidP="007B0D35">
      <w:r>
        <w:separator/>
      </w:r>
    </w:p>
  </w:footnote>
  <w:footnote w:type="continuationSeparator" w:id="0">
    <w:p w14:paraId="745511F3" w14:textId="77777777" w:rsidR="00643232" w:rsidRDefault="00643232" w:rsidP="007B0D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E1C8D"/>
    <w:multiLevelType w:val="hybridMultilevel"/>
    <w:tmpl w:val="0D76E91E"/>
    <w:lvl w:ilvl="0" w:tplc="BB46F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3E1F88">
      <w:start w:val="119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28AB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5E1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3ED7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8EE1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363F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AD6FB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8632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02D7828"/>
    <w:multiLevelType w:val="hybridMultilevel"/>
    <w:tmpl w:val="3DE4B27A"/>
    <w:lvl w:ilvl="0" w:tplc="DAE65C08">
      <w:start w:val="1"/>
      <w:numFmt w:val="bullet"/>
      <w:lvlText w:val="•"/>
      <w:lvlJc w:val="left"/>
      <w:pPr>
        <w:ind w:left="82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12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2">
    <w:nsid w:val="0584393A"/>
    <w:multiLevelType w:val="hybridMultilevel"/>
    <w:tmpl w:val="48AED104"/>
    <w:lvl w:ilvl="0" w:tplc="008AF8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68309C">
      <w:start w:val="2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5E22A0">
      <w:start w:val="2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169D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CC17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609E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E48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5064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A62C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8761C6"/>
    <w:multiLevelType w:val="hybridMultilevel"/>
    <w:tmpl w:val="F7204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43404A"/>
    <w:multiLevelType w:val="hybridMultilevel"/>
    <w:tmpl w:val="144C1744"/>
    <w:lvl w:ilvl="0" w:tplc="F19A4A82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D688DB14">
      <w:start w:val="2185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hint="default"/>
      </w:rPr>
    </w:lvl>
    <w:lvl w:ilvl="2" w:tplc="52029672">
      <w:start w:val="2185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FC4A6C06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B34E2F3C" w:tentative="1">
      <w:start w:val="1"/>
      <w:numFmt w:val="bullet"/>
      <w:lvlText w:val=""/>
      <w:lvlJc w:val="left"/>
      <w:pPr>
        <w:tabs>
          <w:tab w:val="num" w:pos="4080"/>
        </w:tabs>
        <w:ind w:left="4080" w:hanging="360"/>
      </w:pPr>
      <w:rPr>
        <w:rFonts w:ascii="Symbol" w:hAnsi="Symbol" w:hint="default"/>
      </w:rPr>
    </w:lvl>
    <w:lvl w:ilvl="5" w:tplc="5EC65DD0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6" w:tplc="5434A1BE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806E794C" w:tentative="1">
      <w:start w:val="1"/>
      <w:numFmt w:val="bullet"/>
      <w:lvlText w:val=""/>
      <w:lvlJc w:val="left"/>
      <w:pPr>
        <w:tabs>
          <w:tab w:val="num" w:pos="6240"/>
        </w:tabs>
        <w:ind w:left="6240" w:hanging="360"/>
      </w:pPr>
      <w:rPr>
        <w:rFonts w:ascii="Symbol" w:hAnsi="Symbol" w:hint="default"/>
      </w:rPr>
    </w:lvl>
    <w:lvl w:ilvl="8" w:tplc="CBB0B43A" w:tentative="1">
      <w:start w:val="1"/>
      <w:numFmt w:val="bullet"/>
      <w:lvlText w:val=""/>
      <w:lvlJc w:val="left"/>
      <w:pPr>
        <w:tabs>
          <w:tab w:val="num" w:pos="6960"/>
        </w:tabs>
        <w:ind w:left="6960" w:hanging="360"/>
      </w:pPr>
      <w:rPr>
        <w:rFonts w:ascii="Symbol" w:hAnsi="Symbol" w:hint="default"/>
      </w:rPr>
    </w:lvl>
  </w:abstractNum>
  <w:abstractNum w:abstractNumId="5">
    <w:nsid w:val="0ED47E86"/>
    <w:multiLevelType w:val="hybridMultilevel"/>
    <w:tmpl w:val="381E46A4"/>
    <w:lvl w:ilvl="0" w:tplc="809EBFD4">
      <w:start w:val="1"/>
      <w:numFmt w:val="decimal"/>
      <w:suff w:val="space"/>
      <w:lvlText w:val="[%1]"/>
      <w:lvlJc w:val="left"/>
      <w:pPr>
        <w:ind w:left="57" w:hanging="57"/>
      </w:pPr>
      <w:rPr>
        <w:rFonts w:ascii="Times New Roman" w:hAnsi="Times New Roman" w:cs="Times New Roman" w:hint="default"/>
        <w:b w:val="0"/>
        <w:i w:val="0"/>
        <w:sz w:val="20"/>
        <w:szCs w:val="24"/>
        <w:lang w:val="en-US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3ED0F03"/>
    <w:multiLevelType w:val="multilevel"/>
    <w:tmpl w:val="8570A22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>
    <w:nsid w:val="16347995"/>
    <w:multiLevelType w:val="hybridMultilevel"/>
    <w:tmpl w:val="70A86D56"/>
    <w:lvl w:ilvl="0" w:tplc="661CCDE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580D25"/>
    <w:multiLevelType w:val="hybridMultilevel"/>
    <w:tmpl w:val="7BCE0440"/>
    <w:lvl w:ilvl="0" w:tplc="B142A282">
      <w:start w:val="1"/>
      <w:numFmt w:val="bullet"/>
      <w:lvlText w:val="-"/>
      <w:lvlJc w:val="left"/>
      <w:pPr>
        <w:ind w:left="996" w:hanging="420"/>
      </w:pPr>
      <w:rPr>
        <w:rFonts w:ascii="Arial" w:eastAsiaTheme="minorEastAsia" w:hAnsi="Arial" w:cs="Arial" w:hint="default"/>
        <w:sz w:val="21"/>
      </w:rPr>
    </w:lvl>
    <w:lvl w:ilvl="1" w:tplc="0409000B" w:tentative="1">
      <w:start w:val="1"/>
      <w:numFmt w:val="bullet"/>
      <w:lvlText w:val=""/>
      <w:lvlJc w:val="left"/>
      <w:pPr>
        <w:ind w:left="1416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83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56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76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9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16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36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56" w:hanging="420"/>
      </w:pPr>
      <w:rPr>
        <w:rFonts w:ascii="Wingdings" w:hAnsi="Wingdings" w:hint="default"/>
      </w:rPr>
    </w:lvl>
  </w:abstractNum>
  <w:abstractNum w:abstractNumId="9">
    <w:nsid w:val="186E7121"/>
    <w:multiLevelType w:val="hybridMultilevel"/>
    <w:tmpl w:val="C000453C"/>
    <w:lvl w:ilvl="0" w:tplc="B142A282">
      <w:start w:val="1"/>
      <w:numFmt w:val="bullet"/>
      <w:lvlText w:val="-"/>
      <w:lvlJc w:val="left"/>
      <w:pPr>
        <w:ind w:left="560" w:hanging="360"/>
      </w:pPr>
      <w:rPr>
        <w:rFonts w:ascii="Arial" w:eastAsiaTheme="minorEastAsia" w:hAnsi="Arial" w:cs="Arial" w:hint="default"/>
        <w:sz w:val="21"/>
      </w:rPr>
    </w:lvl>
    <w:lvl w:ilvl="1" w:tplc="0409000B" w:tentative="1">
      <w:start w:val="1"/>
      <w:numFmt w:val="bullet"/>
      <w:lvlText w:val=""/>
      <w:lvlJc w:val="left"/>
      <w:pPr>
        <w:ind w:left="10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0">
    <w:nsid w:val="18B46E1F"/>
    <w:multiLevelType w:val="hybridMultilevel"/>
    <w:tmpl w:val="B9349E36"/>
    <w:lvl w:ilvl="0" w:tplc="E870B222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6FDE2DBC">
      <w:start w:val="1267"/>
      <w:numFmt w:val="bullet"/>
      <w:lvlText w:val="–"/>
      <w:lvlJc w:val="left"/>
      <w:pPr>
        <w:tabs>
          <w:tab w:val="num" w:pos="1070"/>
        </w:tabs>
        <w:ind w:left="1070" w:hanging="360"/>
      </w:pPr>
      <w:rPr>
        <w:rFonts w:ascii="Arial" w:hAnsi="Arial" w:hint="default"/>
      </w:rPr>
    </w:lvl>
    <w:lvl w:ilvl="2" w:tplc="EA962D2C">
      <w:start w:val="1267"/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54A00860" w:tentative="1">
      <w:start w:val="1"/>
      <w:numFmt w:val="bullet"/>
      <w:lvlText w:val="•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9F227A14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E0EAEF88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E730C244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627ED736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B57CC418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11">
    <w:nsid w:val="1BBB1026"/>
    <w:multiLevelType w:val="hybridMultilevel"/>
    <w:tmpl w:val="88CED254"/>
    <w:lvl w:ilvl="0" w:tplc="60AC11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BD211F0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C58D7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E6A46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226C0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EE43F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88046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794AB0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AE6D67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309D3AE3"/>
    <w:multiLevelType w:val="hybridMultilevel"/>
    <w:tmpl w:val="8BCEEE08"/>
    <w:lvl w:ilvl="0" w:tplc="649C1E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S PGothic" w:hAnsi="MS PGothic" w:hint="default"/>
      </w:rPr>
    </w:lvl>
    <w:lvl w:ilvl="1" w:tplc="98FA16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S PGothic" w:hAnsi="MS PGothic" w:hint="default"/>
      </w:rPr>
    </w:lvl>
    <w:lvl w:ilvl="2" w:tplc="94982D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S PGothic" w:hAnsi="MS PGothic" w:hint="default"/>
      </w:rPr>
    </w:lvl>
    <w:lvl w:ilvl="3" w:tplc="90B63A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S PGothic" w:hAnsi="MS PGothic" w:hint="default"/>
      </w:rPr>
    </w:lvl>
    <w:lvl w:ilvl="4" w:tplc="4BF0A2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S PGothic" w:hAnsi="MS PGothic" w:hint="default"/>
      </w:rPr>
    </w:lvl>
    <w:lvl w:ilvl="5" w:tplc="50E496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S PGothic" w:hAnsi="MS PGothic" w:hint="default"/>
      </w:rPr>
    </w:lvl>
    <w:lvl w:ilvl="6" w:tplc="F4B8BB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S PGothic" w:hAnsi="MS PGothic" w:hint="default"/>
      </w:rPr>
    </w:lvl>
    <w:lvl w:ilvl="7" w:tplc="E0303B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S PGothic" w:hAnsi="MS PGothic" w:hint="default"/>
      </w:rPr>
    </w:lvl>
    <w:lvl w:ilvl="8" w:tplc="2F7616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S PGothic" w:hAnsi="MS PGothic" w:hint="default"/>
      </w:rPr>
    </w:lvl>
  </w:abstractNum>
  <w:abstractNum w:abstractNumId="13">
    <w:nsid w:val="30B972E4"/>
    <w:multiLevelType w:val="hybridMultilevel"/>
    <w:tmpl w:val="C0446116"/>
    <w:lvl w:ilvl="0" w:tplc="14BA9DB4">
      <w:start w:val="1"/>
      <w:numFmt w:val="bullet"/>
      <w:lvlText w:val="›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670689A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4CA49B58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1750B7AA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E80E1C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A25C2400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7F0A12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AA9237C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C56C4EDA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3572098D"/>
    <w:multiLevelType w:val="hybridMultilevel"/>
    <w:tmpl w:val="4DBA3998"/>
    <w:lvl w:ilvl="0" w:tplc="E3BEA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C6E1D6">
      <w:start w:val="11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587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784C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8AFB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2065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589D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CC95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4A12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8933082"/>
    <w:multiLevelType w:val="hybridMultilevel"/>
    <w:tmpl w:val="429A5BA4"/>
    <w:lvl w:ilvl="0" w:tplc="14BA9DB4">
      <w:start w:val="1"/>
      <w:numFmt w:val="bullet"/>
      <w:lvlText w:val="›"/>
      <w:lvlJc w:val="left"/>
      <w:pPr>
        <w:tabs>
          <w:tab w:val="num" w:pos="519"/>
        </w:tabs>
        <w:ind w:left="519" w:hanging="360"/>
      </w:pPr>
      <w:rPr>
        <w:rFonts w:ascii="Arial" w:hAnsi="Arial" w:hint="default"/>
      </w:rPr>
    </w:lvl>
    <w:lvl w:ilvl="1" w:tplc="D688DB14">
      <w:start w:val="2185"/>
      <w:numFmt w:val="bullet"/>
      <w:lvlText w:val="o"/>
      <w:lvlJc w:val="left"/>
      <w:pPr>
        <w:tabs>
          <w:tab w:val="num" w:pos="1239"/>
        </w:tabs>
        <w:ind w:left="1239" w:hanging="360"/>
      </w:pPr>
      <w:rPr>
        <w:rFonts w:ascii="Courier New" w:hAnsi="Courier New" w:hint="default"/>
      </w:rPr>
    </w:lvl>
    <w:lvl w:ilvl="2" w:tplc="52029672">
      <w:start w:val="2185"/>
      <w:numFmt w:val="bullet"/>
      <w:lvlText w:val=""/>
      <w:lvlJc w:val="left"/>
      <w:pPr>
        <w:tabs>
          <w:tab w:val="num" w:pos="1959"/>
        </w:tabs>
        <w:ind w:left="1959" w:hanging="360"/>
      </w:pPr>
      <w:rPr>
        <w:rFonts w:ascii="Wingdings" w:hAnsi="Wingdings" w:hint="default"/>
      </w:rPr>
    </w:lvl>
    <w:lvl w:ilvl="3" w:tplc="FC4A6C06" w:tentative="1">
      <w:start w:val="1"/>
      <w:numFmt w:val="bullet"/>
      <w:lvlText w:val=""/>
      <w:lvlJc w:val="left"/>
      <w:pPr>
        <w:tabs>
          <w:tab w:val="num" w:pos="2679"/>
        </w:tabs>
        <w:ind w:left="2679" w:hanging="360"/>
      </w:pPr>
      <w:rPr>
        <w:rFonts w:ascii="Symbol" w:hAnsi="Symbol" w:hint="default"/>
      </w:rPr>
    </w:lvl>
    <w:lvl w:ilvl="4" w:tplc="B34E2F3C" w:tentative="1">
      <w:start w:val="1"/>
      <w:numFmt w:val="bullet"/>
      <w:lvlText w:val=""/>
      <w:lvlJc w:val="left"/>
      <w:pPr>
        <w:tabs>
          <w:tab w:val="num" w:pos="3399"/>
        </w:tabs>
        <w:ind w:left="3399" w:hanging="360"/>
      </w:pPr>
      <w:rPr>
        <w:rFonts w:ascii="Symbol" w:hAnsi="Symbol" w:hint="default"/>
      </w:rPr>
    </w:lvl>
    <w:lvl w:ilvl="5" w:tplc="5EC65DD0" w:tentative="1">
      <w:start w:val="1"/>
      <w:numFmt w:val="bullet"/>
      <w:lvlText w:val=""/>
      <w:lvlJc w:val="left"/>
      <w:pPr>
        <w:tabs>
          <w:tab w:val="num" w:pos="4119"/>
        </w:tabs>
        <w:ind w:left="4119" w:hanging="360"/>
      </w:pPr>
      <w:rPr>
        <w:rFonts w:ascii="Symbol" w:hAnsi="Symbol" w:hint="default"/>
      </w:rPr>
    </w:lvl>
    <w:lvl w:ilvl="6" w:tplc="5434A1BE" w:tentative="1">
      <w:start w:val="1"/>
      <w:numFmt w:val="bullet"/>
      <w:lvlText w:val=""/>
      <w:lvlJc w:val="left"/>
      <w:pPr>
        <w:tabs>
          <w:tab w:val="num" w:pos="4839"/>
        </w:tabs>
        <w:ind w:left="4839" w:hanging="360"/>
      </w:pPr>
      <w:rPr>
        <w:rFonts w:ascii="Symbol" w:hAnsi="Symbol" w:hint="default"/>
      </w:rPr>
    </w:lvl>
    <w:lvl w:ilvl="7" w:tplc="806E794C" w:tentative="1">
      <w:start w:val="1"/>
      <w:numFmt w:val="bullet"/>
      <w:lvlText w:val=""/>
      <w:lvlJc w:val="left"/>
      <w:pPr>
        <w:tabs>
          <w:tab w:val="num" w:pos="5559"/>
        </w:tabs>
        <w:ind w:left="5559" w:hanging="360"/>
      </w:pPr>
      <w:rPr>
        <w:rFonts w:ascii="Symbol" w:hAnsi="Symbol" w:hint="default"/>
      </w:rPr>
    </w:lvl>
    <w:lvl w:ilvl="8" w:tplc="CBB0B43A" w:tentative="1">
      <w:start w:val="1"/>
      <w:numFmt w:val="bullet"/>
      <w:lvlText w:val=""/>
      <w:lvlJc w:val="left"/>
      <w:pPr>
        <w:tabs>
          <w:tab w:val="num" w:pos="6279"/>
        </w:tabs>
        <w:ind w:left="6279" w:hanging="360"/>
      </w:pPr>
      <w:rPr>
        <w:rFonts w:ascii="Symbol" w:hAnsi="Symbol" w:hint="default"/>
      </w:rPr>
    </w:lvl>
  </w:abstractNum>
  <w:abstractNum w:abstractNumId="16">
    <w:nsid w:val="38B122B9"/>
    <w:multiLevelType w:val="hybridMultilevel"/>
    <w:tmpl w:val="3FEA769C"/>
    <w:lvl w:ilvl="0" w:tplc="008AF8A0">
      <w:start w:val="1"/>
      <w:numFmt w:val="bullet"/>
      <w:lvlText w:val="•"/>
      <w:lvlJc w:val="left"/>
      <w:pPr>
        <w:ind w:left="1555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197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1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3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65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7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49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915" w:hanging="420"/>
      </w:pPr>
      <w:rPr>
        <w:rFonts w:ascii="Wingdings" w:hAnsi="Wingdings" w:hint="default"/>
      </w:rPr>
    </w:lvl>
  </w:abstractNum>
  <w:abstractNum w:abstractNumId="17">
    <w:nsid w:val="40DE34BC"/>
    <w:multiLevelType w:val="singleLevel"/>
    <w:tmpl w:val="1BAE590C"/>
    <w:lvl w:ilvl="0">
      <w:start w:val="1"/>
      <w:numFmt w:val="decimal"/>
      <w:pStyle w:val="TdocHeading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9AC1C62"/>
    <w:multiLevelType w:val="hybridMultilevel"/>
    <w:tmpl w:val="2F7ACD2A"/>
    <w:lvl w:ilvl="0" w:tplc="57748648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E0DAD0C8">
      <w:start w:val="3760"/>
      <w:numFmt w:val="bullet"/>
      <w:lvlText w:val="–"/>
      <w:lvlJc w:val="left"/>
      <w:pPr>
        <w:tabs>
          <w:tab w:val="num" w:pos="994"/>
        </w:tabs>
        <w:ind w:left="994" w:hanging="360"/>
      </w:pPr>
      <w:rPr>
        <w:rFonts w:ascii="Arial" w:hAnsi="Arial" w:hint="default"/>
      </w:rPr>
    </w:lvl>
    <w:lvl w:ilvl="2" w:tplc="2F1A3E58">
      <w:start w:val="3760"/>
      <w:numFmt w:val="bullet"/>
      <w:lvlText w:val="•"/>
      <w:lvlJc w:val="left"/>
      <w:pPr>
        <w:tabs>
          <w:tab w:val="num" w:pos="1419"/>
        </w:tabs>
        <w:ind w:left="1419" w:hanging="360"/>
      </w:pPr>
      <w:rPr>
        <w:rFonts w:ascii="Arial" w:hAnsi="Arial" w:hint="default"/>
      </w:rPr>
    </w:lvl>
    <w:lvl w:ilvl="3" w:tplc="2160AEFE">
      <w:start w:val="3760"/>
      <w:numFmt w:val="bullet"/>
      <w:lvlText w:val="–"/>
      <w:lvlJc w:val="left"/>
      <w:pPr>
        <w:tabs>
          <w:tab w:val="num" w:pos="1844"/>
        </w:tabs>
        <w:ind w:left="1844" w:hanging="360"/>
      </w:pPr>
      <w:rPr>
        <w:rFonts w:ascii="Arial" w:hAnsi="Arial" w:hint="default"/>
      </w:rPr>
    </w:lvl>
    <w:lvl w:ilvl="4" w:tplc="F5E2A476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B15A5782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7CC632F8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AA08A4E6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B01EE060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20">
    <w:nsid w:val="4E0E41F4"/>
    <w:multiLevelType w:val="hybridMultilevel"/>
    <w:tmpl w:val="BE4604C8"/>
    <w:lvl w:ilvl="0" w:tplc="04090001">
      <w:start w:val="1"/>
      <w:numFmt w:val="bullet"/>
      <w:lvlText w:val=""/>
      <w:lvlJc w:val="left"/>
      <w:pPr>
        <w:ind w:left="996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416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83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56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76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9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16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36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56" w:hanging="420"/>
      </w:pPr>
      <w:rPr>
        <w:rFonts w:ascii="Wingdings" w:hAnsi="Wingdings" w:hint="default"/>
      </w:rPr>
    </w:lvl>
  </w:abstractNum>
  <w:abstractNum w:abstractNumId="21">
    <w:nsid w:val="54C3016A"/>
    <w:multiLevelType w:val="hybridMultilevel"/>
    <w:tmpl w:val="188E7090"/>
    <w:lvl w:ilvl="0" w:tplc="008AF8A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3184B72"/>
    <w:multiLevelType w:val="hybridMultilevel"/>
    <w:tmpl w:val="4E0EFE56"/>
    <w:lvl w:ilvl="0" w:tplc="DFD6A246">
      <w:start w:val="1"/>
      <w:numFmt w:val="bullet"/>
      <w:lvlText w:val=""/>
      <w:lvlJc w:val="left"/>
      <w:pPr>
        <w:tabs>
          <w:tab w:val="num" w:pos="-144"/>
        </w:tabs>
        <w:ind w:left="-144" w:hanging="360"/>
      </w:pPr>
      <w:rPr>
        <w:rFonts w:ascii="Wingdings" w:hAnsi="Wingdings" w:hint="default"/>
      </w:rPr>
    </w:lvl>
    <w:lvl w:ilvl="1" w:tplc="0670689A" w:tentative="1">
      <w:start w:val="1"/>
      <w:numFmt w:val="bullet"/>
      <w:lvlText w:val=""/>
      <w:lvlJc w:val="left"/>
      <w:pPr>
        <w:tabs>
          <w:tab w:val="num" w:pos="576"/>
        </w:tabs>
        <w:ind w:left="576" w:hanging="360"/>
      </w:pPr>
      <w:rPr>
        <w:rFonts w:ascii="Wingdings" w:hAnsi="Wingdings" w:hint="default"/>
      </w:rPr>
    </w:lvl>
    <w:lvl w:ilvl="2" w:tplc="4CA49B58" w:tentative="1">
      <w:start w:val="1"/>
      <w:numFmt w:val="bullet"/>
      <w:lvlText w:val=""/>
      <w:lvlJc w:val="left"/>
      <w:pPr>
        <w:tabs>
          <w:tab w:val="num" w:pos="1296"/>
        </w:tabs>
        <w:ind w:left="1296" w:hanging="360"/>
      </w:pPr>
      <w:rPr>
        <w:rFonts w:ascii="Wingdings" w:hAnsi="Wingdings" w:hint="default"/>
      </w:rPr>
    </w:lvl>
    <w:lvl w:ilvl="3" w:tplc="1750B7AA" w:tentative="1">
      <w:start w:val="1"/>
      <w:numFmt w:val="bullet"/>
      <w:lvlText w:val=""/>
      <w:lvlJc w:val="left"/>
      <w:pPr>
        <w:tabs>
          <w:tab w:val="num" w:pos="2016"/>
        </w:tabs>
        <w:ind w:left="2016" w:hanging="360"/>
      </w:pPr>
      <w:rPr>
        <w:rFonts w:ascii="Wingdings" w:hAnsi="Wingdings" w:hint="default"/>
      </w:rPr>
    </w:lvl>
    <w:lvl w:ilvl="4" w:tplc="70E80E1C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5" w:tplc="A25C2400" w:tentative="1">
      <w:start w:val="1"/>
      <w:numFmt w:val="bullet"/>
      <w:lvlText w:val=""/>
      <w:lvlJc w:val="left"/>
      <w:pPr>
        <w:tabs>
          <w:tab w:val="num" w:pos="3456"/>
        </w:tabs>
        <w:ind w:left="3456" w:hanging="360"/>
      </w:pPr>
      <w:rPr>
        <w:rFonts w:ascii="Wingdings" w:hAnsi="Wingdings" w:hint="default"/>
      </w:rPr>
    </w:lvl>
    <w:lvl w:ilvl="6" w:tplc="7F0A12EE" w:tentative="1">
      <w:start w:val="1"/>
      <w:numFmt w:val="bullet"/>
      <w:lvlText w:val=""/>
      <w:lvlJc w:val="left"/>
      <w:pPr>
        <w:tabs>
          <w:tab w:val="num" w:pos="4176"/>
        </w:tabs>
        <w:ind w:left="4176" w:hanging="360"/>
      </w:pPr>
      <w:rPr>
        <w:rFonts w:ascii="Wingdings" w:hAnsi="Wingdings" w:hint="default"/>
      </w:rPr>
    </w:lvl>
    <w:lvl w:ilvl="7" w:tplc="AA9237CA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8" w:tplc="C56C4EDA" w:tentative="1">
      <w:start w:val="1"/>
      <w:numFmt w:val="bullet"/>
      <w:lvlText w:val=""/>
      <w:lvlJc w:val="left"/>
      <w:pPr>
        <w:tabs>
          <w:tab w:val="num" w:pos="5616"/>
        </w:tabs>
        <w:ind w:left="5616" w:hanging="360"/>
      </w:pPr>
      <w:rPr>
        <w:rFonts w:ascii="Wingdings" w:hAnsi="Wingdings" w:hint="default"/>
      </w:rPr>
    </w:lvl>
  </w:abstractNum>
  <w:abstractNum w:abstractNumId="23">
    <w:nsid w:val="6E2126E4"/>
    <w:multiLevelType w:val="hybridMultilevel"/>
    <w:tmpl w:val="5E06788C"/>
    <w:lvl w:ilvl="0" w:tplc="F92EFA6A">
      <w:start w:val="1"/>
      <w:numFmt w:val="bullet"/>
      <w:lvlText w:val="•"/>
      <w:lvlJc w:val="left"/>
      <w:pPr>
        <w:tabs>
          <w:tab w:val="num" w:pos="533"/>
        </w:tabs>
        <w:ind w:left="533" w:hanging="360"/>
      </w:pPr>
      <w:rPr>
        <w:rFonts w:ascii="Arial" w:hAnsi="Arial" w:hint="default"/>
      </w:rPr>
    </w:lvl>
    <w:lvl w:ilvl="1" w:tplc="40A8E408">
      <w:start w:val="1822"/>
      <w:numFmt w:val="bullet"/>
      <w:lvlText w:val="–"/>
      <w:lvlJc w:val="left"/>
      <w:pPr>
        <w:tabs>
          <w:tab w:val="num" w:pos="1253"/>
        </w:tabs>
        <w:ind w:left="1253" w:hanging="360"/>
      </w:pPr>
      <w:rPr>
        <w:rFonts w:ascii="Arial" w:hAnsi="Arial" w:hint="default"/>
      </w:rPr>
    </w:lvl>
    <w:lvl w:ilvl="2" w:tplc="B3345D36">
      <w:start w:val="1"/>
      <w:numFmt w:val="bullet"/>
      <w:lvlText w:val="•"/>
      <w:lvlJc w:val="left"/>
      <w:pPr>
        <w:tabs>
          <w:tab w:val="num" w:pos="1973"/>
        </w:tabs>
        <w:ind w:left="1973" w:hanging="360"/>
      </w:pPr>
      <w:rPr>
        <w:rFonts w:ascii="Arial" w:hAnsi="Arial" w:hint="default"/>
      </w:rPr>
    </w:lvl>
    <w:lvl w:ilvl="3" w:tplc="4F4EE102">
      <w:start w:val="1"/>
      <w:numFmt w:val="bullet"/>
      <w:lvlText w:val="•"/>
      <w:lvlJc w:val="left"/>
      <w:pPr>
        <w:tabs>
          <w:tab w:val="num" w:pos="2693"/>
        </w:tabs>
        <w:ind w:left="2693" w:hanging="360"/>
      </w:pPr>
      <w:rPr>
        <w:rFonts w:ascii="Arial" w:hAnsi="Arial" w:hint="default"/>
      </w:rPr>
    </w:lvl>
    <w:lvl w:ilvl="4" w:tplc="8C10A278" w:tentative="1">
      <w:start w:val="1"/>
      <w:numFmt w:val="bullet"/>
      <w:lvlText w:val="•"/>
      <w:lvlJc w:val="left"/>
      <w:pPr>
        <w:tabs>
          <w:tab w:val="num" w:pos="3413"/>
        </w:tabs>
        <w:ind w:left="3413" w:hanging="360"/>
      </w:pPr>
      <w:rPr>
        <w:rFonts w:ascii="Arial" w:hAnsi="Arial" w:hint="default"/>
      </w:rPr>
    </w:lvl>
    <w:lvl w:ilvl="5" w:tplc="802A3A9C" w:tentative="1">
      <w:start w:val="1"/>
      <w:numFmt w:val="bullet"/>
      <w:lvlText w:val="•"/>
      <w:lvlJc w:val="left"/>
      <w:pPr>
        <w:tabs>
          <w:tab w:val="num" w:pos="4133"/>
        </w:tabs>
        <w:ind w:left="4133" w:hanging="360"/>
      </w:pPr>
      <w:rPr>
        <w:rFonts w:ascii="Arial" w:hAnsi="Arial" w:hint="default"/>
      </w:rPr>
    </w:lvl>
    <w:lvl w:ilvl="6" w:tplc="FA38EDDA" w:tentative="1">
      <w:start w:val="1"/>
      <w:numFmt w:val="bullet"/>
      <w:lvlText w:val="•"/>
      <w:lvlJc w:val="left"/>
      <w:pPr>
        <w:tabs>
          <w:tab w:val="num" w:pos="4853"/>
        </w:tabs>
        <w:ind w:left="4853" w:hanging="360"/>
      </w:pPr>
      <w:rPr>
        <w:rFonts w:ascii="Arial" w:hAnsi="Arial" w:hint="default"/>
      </w:rPr>
    </w:lvl>
    <w:lvl w:ilvl="7" w:tplc="86585374" w:tentative="1">
      <w:start w:val="1"/>
      <w:numFmt w:val="bullet"/>
      <w:lvlText w:val="•"/>
      <w:lvlJc w:val="left"/>
      <w:pPr>
        <w:tabs>
          <w:tab w:val="num" w:pos="5573"/>
        </w:tabs>
        <w:ind w:left="5573" w:hanging="360"/>
      </w:pPr>
      <w:rPr>
        <w:rFonts w:ascii="Arial" w:hAnsi="Arial" w:hint="default"/>
      </w:rPr>
    </w:lvl>
    <w:lvl w:ilvl="8" w:tplc="1EC6D86E" w:tentative="1">
      <w:start w:val="1"/>
      <w:numFmt w:val="bullet"/>
      <w:lvlText w:val="•"/>
      <w:lvlJc w:val="left"/>
      <w:pPr>
        <w:tabs>
          <w:tab w:val="num" w:pos="6293"/>
        </w:tabs>
        <w:ind w:left="6293" w:hanging="360"/>
      </w:pPr>
      <w:rPr>
        <w:rFonts w:ascii="Arial" w:hAnsi="Arial" w:hint="default"/>
      </w:rPr>
    </w:lvl>
  </w:abstractNum>
  <w:abstractNum w:abstractNumId="24">
    <w:nsid w:val="78CF6024"/>
    <w:multiLevelType w:val="hybridMultilevel"/>
    <w:tmpl w:val="FD38D054"/>
    <w:lvl w:ilvl="0" w:tplc="008AF8A0">
      <w:start w:val="1"/>
      <w:numFmt w:val="bullet"/>
      <w:lvlText w:val="•"/>
      <w:lvlJc w:val="left"/>
      <w:pPr>
        <w:ind w:left="852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1272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9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2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32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5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2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92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12" w:hanging="420"/>
      </w:pPr>
      <w:rPr>
        <w:rFonts w:ascii="Wingdings" w:hAnsi="Wingdings" w:hint="default"/>
      </w:rPr>
    </w:lvl>
  </w:abstractNum>
  <w:abstractNum w:abstractNumId="25">
    <w:nsid w:val="7DC11C52"/>
    <w:multiLevelType w:val="hybridMultilevel"/>
    <w:tmpl w:val="733E9E1A"/>
    <w:lvl w:ilvl="0" w:tplc="DAE65C08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B" w:tentative="1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6"/>
  </w:num>
  <w:num w:numId="2">
    <w:abstractNumId w:val="17"/>
  </w:num>
  <w:num w:numId="3">
    <w:abstractNumId w:val="2"/>
  </w:num>
  <w:num w:numId="4">
    <w:abstractNumId w:val="1"/>
  </w:num>
  <w:num w:numId="5">
    <w:abstractNumId w:val="25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</w:num>
  <w:num w:numId="8">
    <w:abstractNumId w:val="5"/>
  </w:num>
  <w:num w:numId="9">
    <w:abstractNumId w:val="8"/>
  </w:num>
  <w:num w:numId="10">
    <w:abstractNumId w:val="1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7"/>
  </w:num>
  <w:num w:numId="12">
    <w:abstractNumId w:val="24"/>
  </w:num>
  <w:num w:numId="13">
    <w:abstractNumId w:val="21"/>
  </w:num>
  <w:num w:numId="14">
    <w:abstractNumId w:val="6"/>
  </w:num>
  <w:num w:numId="15">
    <w:abstractNumId w:val="20"/>
  </w:num>
  <w:num w:numId="16">
    <w:abstractNumId w:val="4"/>
  </w:num>
  <w:num w:numId="17">
    <w:abstractNumId w:val="22"/>
  </w:num>
  <w:num w:numId="18">
    <w:abstractNumId w:val="23"/>
  </w:num>
  <w:num w:numId="19">
    <w:abstractNumId w:val="13"/>
  </w:num>
  <w:num w:numId="20">
    <w:abstractNumId w:val="15"/>
  </w:num>
  <w:num w:numId="21">
    <w:abstractNumId w:val="19"/>
  </w:num>
  <w:num w:numId="22">
    <w:abstractNumId w:val="10"/>
  </w:num>
  <w:num w:numId="23">
    <w:abstractNumId w:val="16"/>
  </w:num>
  <w:num w:numId="24">
    <w:abstractNumId w:val="0"/>
  </w:num>
  <w:num w:numId="25">
    <w:abstractNumId w:val="3"/>
  </w:num>
  <w:num w:numId="26">
    <w:abstractNumId w:val="14"/>
  </w:num>
  <w:num w:numId="27">
    <w:abstractNumId w:val="11"/>
  </w:num>
  <w:num w:numId="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removePersonalInformation/>
  <w:removeDateAndTime/>
  <w:bordersDoNotSurroundHeader/>
  <w:bordersDoNotSurroundFooter/>
  <w:proofState w:spelling="clean" w:grammar="clean"/>
  <w:defaultTabStop w:val="840"/>
  <w:drawingGridHorizontalSpacing w:val="10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41B"/>
    <w:rsid w:val="000006D7"/>
    <w:rsid w:val="00001390"/>
    <w:rsid w:val="00001472"/>
    <w:rsid w:val="00004C24"/>
    <w:rsid w:val="00004FA5"/>
    <w:rsid w:val="00012C29"/>
    <w:rsid w:val="000155CE"/>
    <w:rsid w:val="000156E3"/>
    <w:rsid w:val="00021A12"/>
    <w:rsid w:val="0003059B"/>
    <w:rsid w:val="000319F6"/>
    <w:rsid w:val="00033CCF"/>
    <w:rsid w:val="00036C09"/>
    <w:rsid w:val="00042295"/>
    <w:rsid w:val="00042BDA"/>
    <w:rsid w:val="00042C6D"/>
    <w:rsid w:val="00051129"/>
    <w:rsid w:val="00052B09"/>
    <w:rsid w:val="00053E32"/>
    <w:rsid w:val="0005414F"/>
    <w:rsid w:val="00060D99"/>
    <w:rsid w:val="00062F18"/>
    <w:rsid w:val="00070793"/>
    <w:rsid w:val="00073000"/>
    <w:rsid w:val="00073713"/>
    <w:rsid w:val="000738B8"/>
    <w:rsid w:val="00076E7E"/>
    <w:rsid w:val="0008107A"/>
    <w:rsid w:val="000810BB"/>
    <w:rsid w:val="000836F6"/>
    <w:rsid w:val="0008588A"/>
    <w:rsid w:val="000860FB"/>
    <w:rsid w:val="00086A7B"/>
    <w:rsid w:val="00086C1E"/>
    <w:rsid w:val="00086C2F"/>
    <w:rsid w:val="00092C69"/>
    <w:rsid w:val="0009576A"/>
    <w:rsid w:val="00096898"/>
    <w:rsid w:val="000A0CF7"/>
    <w:rsid w:val="000A2318"/>
    <w:rsid w:val="000A2A45"/>
    <w:rsid w:val="000A5510"/>
    <w:rsid w:val="000A75E1"/>
    <w:rsid w:val="000B29C6"/>
    <w:rsid w:val="000B304A"/>
    <w:rsid w:val="000B3E45"/>
    <w:rsid w:val="000B7819"/>
    <w:rsid w:val="000C1742"/>
    <w:rsid w:val="000C28FC"/>
    <w:rsid w:val="000C3FB8"/>
    <w:rsid w:val="000C4D2C"/>
    <w:rsid w:val="000C5359"/>
    <w:rsid w:val="000C78F1"/>
    <w:rsid w:val="000D284A"/>
    <w:rsid w:val="000D3BC7"/>
    <w:rsid w:val="000D437C"/>
    <w:rsid w:val="000E14A2"/>
    <w:rsid w:val="000E1D30"/>
    <w:rsid w:val="000E335B"/>
    <w:rsid w:val="000E405C"/>
    <w:rsid w:val="000F28F0"/>
    <w:rsid w:val="000F32B6"/>
    <w:rsid w:val="000F487D"/>
    <w:rsid w:val="000F5D81"/>
    <w:rsid w:val="000F6FFB"/>
    <w:rsid w:val="000F7CA6"/>
    <w:rsid w:val="0010325F"/>
    <w:rsid w:val="00107448"/>
    <w:rsid w:val="00110065"/>
    <w:rsid w:val="00111AE3"/>
    <w:rsid w:val="001120D2"/>
    <w:rsid w:val="00114CF6"/>
    <w:rsid w:val="00115488"/>
    <w:rsid w:val="00120C5C"/>
    <w:rsid w:val="00127019"/>
    <w:rsid w:val="00133066"/>
    <w:rsid w:val="001349AD"/>
    <w:rsid w:val="00135771"/>
    <w:rsid w:val="0014066B"/>
    <w:rsid w:val="00143C2E"/>
    <w:rsid w:val="0014562C"/>
    <w:rsid w:val="00146BDA"/>
    <w:rsid w:val="00147E3C"/>
    <w:rsid w:val="001523C7"/>
    <w:rsid w:val="001565C7"/>
    <w:rsid w:val="0015666C"/>
    <w:rsid w:val="00160938"/>
    <w:rsid w:val="00160F67"/>
    <w:rsid w:val="001629DE"/>
    <w:rsid w:val="00163276"/>
    <w:rsid w:val="0016711E"/>
    <w:rsid w:val="00170CD3"/>
    <w:rsid w:val="001712C6"/>
    <w:rsid w:val="001730AE"/>
    <w:rsid w:val="001742D5"/>
    <w:rsid w:val="00175DDB"/>
    <w:rsid w:val="00180AE5"/>
    <w:rsid w:val="00182430"/>
    <w:rsid w:val="00185A43"/>
    <w:rsid w:val="001875B7"/>
    <w:rsid w:val="001959E9"/>
    <w:rsid w:val="001A0A58"/>
    <w:rsid w:val="001A4D9F"/>
    <w:rsid w:val="001A4EFC"/>
    <w:rsid w:val="001B1ACD"/>
    <w:rsid w:val="001B619D"/>
    <w:rsid w:val="001B6BDE"/>
    <w:rsid w:val="001C05C1"/>
    <w:rsid w:val="001C2BC4"/>
    <w:rsid w:val="001C2C19"/>
    <w:rsid w:val="001C2E66"/>
    <w:rsid w:val="001C5F34"/>
    <w:rsid w:val="001D1191"/>
    <w:rsid w:val="001D1431"/>
    <w:rsid w:val="001D2A35"/>
    <w:rsid w:val="001D3189"/>
    <w:rsid w:val="001D328F"/>
    <w:rsid w:val="001D5A1F"/>
    <w:rsid w:val="001D6019"/>
    <w:rsid w:val="001D7742"/>
    <w:rsid w:val="001E154E"/>
    <w:rsid w:val="001E16DC"/>
    <w:rsid w:val="001E3E9B"/>
    <w:rsid w:val="001E46DC"/>
    <w:rsid w:val="001E713C"/>
    <w:rsid w:val="001F0D1A"/>
    <w:rsid w:val="001F642B"/>
    <w:rsid w:val="00200C5D"/>
    <w:rsid w:val="00205A4D"/>
    <w:rsid w:val="00206CB9"/>
    <w:rsid w:val="00207CDB"/>
    <w:rsid w:val="00215CD0"/>
    <w:rsid w:val="00217775"/>
    <w:rsid w:val="00217867"/>
    <w:rsid w:val="00225D46"/>
    <w:rsid w:val="00225D4D"/>
    <w:rsid w:val="00227154"/>
    <w:rsid w:val="002307EE"/>
    <w:rsid w:val="0023324D"/>
    <w:rsid w:val="0023407E"/>
    <w:rsid w:val="00234781"/>
    <w:rsid w:val="00234FF2"/>
    <w:rsid w:val="002351CE"/>
    <w:rsid w:val="00236223"/>
    <w:rsid w:val="002378F8"/>
    <w:rsid w:val="00244F6D"/>
    <w:rsid w:val="00244FB3"/>
    <w:rsid w:val="00245CDC"/>
    <w:rsid w:val="00252CE6"/>
    <w:rsid w:val="002624DE"/>
    <w:rsid w:val="00267942"/>
    <w:rsid w:val="0027098A"/>
    <w:rsid w:val="0027267C"/>
    <w:rsid w:val="002746CA"/>
    <w:rsid w:val="00274C73"/>
    <w:rsid w:val="002767BB"/>
    <w:rsid w:val="00276E25"/>
    <w:rsid w:val="002813C6"/>
    <w:rsid w:val="00281954"/>
    <w:rsid w:val="00282288"/>
    <w:rsid w:val="00285B3C"/>
    <w:rsid w:val="00293F52"/>
    <w:rsid w:val="002A00EC"/>
    <w:rsid w:val="002B6A04"/>
    <w:rsid w:val="002C06FD"/>
    <w:rsid w:val="002C13D2"/>
    <w:rsid w:val="002D229A"/>
    <w:rsid w:val="002D77B5"/>
    <w:rsid w:val="002D7CF6"/>
    <w:rsid w:val="002E38DA"/>
    <w:rsid w:val="002E5D06"/>
    <w:rsid w:val="002E6874"/>
    <w:rsid w:val="002F1525"/>
    <w:rsid w:val="002F1EAF"/>
    <w:rsid w:val="002F3351"/>
    <w:rsid w:val="002F4662"/>
    <w:rsid w:val="002F6E6B"/>
    <w:rsid w:val="00301C66"/>
    <w:rsid w:val="003058AF"/>
    <w:rsid w:val="00306E3F"/>
    <w:rsid w:val="00313766"/>
    <w:rsid w:val="00313F46"/>
    <w:rsid w:val="003150C9"/>
    <w:rsid w:val="00317BCF"/>
    <w:rsid w:val="00324A0A"/>
    <w:rsid w:val="00326CFA"/>
    <w:rsid w:val="00327350"/>
    <w:rsid w:val="00330B11"/>
    <w:rsid w:val="003336ED"/>
    <w:rsid w:val="003363CB"/>
    <w:rsid w:val="003372C7"/>
    <w:rsid w:val="00342ECF"/>
    <w:rsid w:val="00352770"/>
    <w:rsid w:val="00352C11"/>
    <w:rsid w:val="00355B4A"/>
    <w:rsid w:val="00357785"/>
    <w:rsid w:val="0036338D"/>
    <w:rsid w:val="00363F26"/>
    <w:rsid w:val="003748B7"/>
    <w:rsid w:val="003772C8"/>
    <w:rsid w:val="00377B90"/>
    <w:rsid w:val="00391073"/>
    <w:rsid w:val="00391106"/>
    <w:rsid w:val="003940A7"/>
    <w:rsid w:val="003948F1"/>
    <w:rsid w:val="00396F1C"/>
    <w:rsid w:val="003A0EEE"/>
    <w:rsid w:val="003A2507"/>
    <w:rsid w:val="003A6CF7"/>
    <w:rsid w:val="003A79BE"/>
    <w:rsid w:val="003A7E3C"/>
    <w:rsid w:val="003B4BBC"/>
    <w:rsid w:val="003B5616"/>
    <w:rsid w:val="003B69FA"/>
    <w:rsid w:val="003C3E73"/>
    <w:rsid w:val="003C6D21"/>
    <w:rsid w:val="003D0295"/>
    <w:rsid w:val="003D4380"/>
    <w:rsid w:val="003D542F"/>
    <w:rsid w:val="003E2574"/>
    <w:rsid w:val="003E2DAE"/>
    <w:rsid w:val="003E4EC2"/>
    <w:rsid w:val="003F1170"/>
    <w:rsid w:val="003F25B0"/>
    <w:rsid w:val="003F276D"/>
    <w:rsid w:val="003F41BC"/>
    <w:rsid w:val="00403DF7"/>
    <w:rsid w:val="004114E9"/>
    <w:rsid w:val="00412F72"/>
    <w:rsid w:val="00413DBC"/>
    <w:rsid w:val="0041517C"/>
    <w:rsid w:val="00416A9D"/>
    <w:rsid w:val="004173BF"/>
    <w:rsid w:val="0042077A"/>
    <w:rsid w:val="00420DAC"/>
    <w:rsid w:val="00424D9B"/>
    <w:rsid w:val="00425F2A"/>
    <w:rsid w:val="004304B5"/>
    <w:rsid w:val="004336C9"/>
    <w:rsid w:val="00436C1A"/>
    <w:rsid w:val="00441815"/>
    <w:rsid w:val="00450214"/>
    <w:rsid w:val="00450882"/>
    <w:rsid w:val="0045171C"/>
    <w:rsid w:val="00452905"/>
    <w:rsid w:val="00461DE0"/>
    <w:rsid w:val="004623C0"/>
    <w:rsid w:val="00463455"/>
    <w:rsid w:val="00463F5C"/>
    <w:rsid w:val="0047041C"/>
    <w:rsid w:val="00474F42"/>
    <w:rsid w:val="00480F28"/>
    <w:rsid w:val="0048128D"/>
    <w:rsid w:val="004831C0"/>
    <w:rsid w:val="00490ADE"/>
    <w:rsid w:val="004910EC"/>
    <w:rsid w:val="004961FB"/>
    <w:rsid w:val="004978A1"/>
    <w:rsid w:val="004A7777"/>
    <w:rsid w:val="004B1C43"/>
    <w:rsid w:val="004B4949"/>
    <w:rsid w:val="004B4AEA"/>
    <w:rsid w:val="004B4B91"/>
    <w:rsid w:val="004C04CB"/>
    <w:rsid w:val="004C355D"/>
    <w:rsid w:val="004C3B55"/>
    <w:rsid w:val="004C4642"/>
    <w:rsid w:val="004C4C54"/>
    <w:rsid w:val="004D07EA"/>
    <w:rsid w:val="004E1213"/>
    <w:rsid w:val="004E43F5"/>
    <w:rsid w:val="004E47F7"/>
    <w:rsid w:val="004E4B13"/>
    <w:rsid w:val="004E5A7D"/>
    <w:rsid w:val="004F055A"/>
    <w:rsid w:val="004F1CB9"/>
    <w:rsid w:val="004F32DF"/>
    <w:rsid w:val="004F3BC5"/>
    <w:rsid w:val="004F4FC3"/>
    <w:rsid w:val="004F6512"/>
    <w:rsid w:val="00503D16"/>
    <w:rsid w:val="005137B1"/>
    <w:rsid w:val="00514429"/>
    <w:rsid w:val="00516802"/>
    <w:rsid w:val="00517688"/>
    <w:rsid w:val="00517F9F"/>
    <w:rsid w:val="0052005F"/>
    <w:rsid w:val="00524136"/>
    <w:rsid w:val="00527497"/>
    <w:rsid w:val="00535F09"/>
    <w:rsid w:val="005365D5"/>
    <w:rsid w:val="00537138"/>
    <w:rsid w:val="0054277E"/>
    <w:rsid w:val="005429E7"/>
    <w:rsid w:val="00543A20"/>
    <w:rsid w:val="00545F26"/>
    <w:rsid w:val="005510D6"/>
    <w:rsid w:val="0055179C"/>
    <w:rsid w:val="00553913"/>
    <w:rsid w:val="005544AD"/>
    <w:rsid w:val="0055458C"/>
    <w:rsid w:val="00555D92"/>
    <w:rsid w:val="00560C11"/>
    <w:rsid w:val="005659CD"/>
    <w:rsid w:val="00575C92"/>
    <w:rsid w:val="00580257"/>
    <w:rsid w:val="005803E8"/>
    <w:rsid w:val="00584438"/>
    <w:rsid w:val="0058450A"/>
    <w:rsid w:val="0058636A"/>
    <w:rsid w:val="0059353B"/>
    <w:rsid w:val="005942A9"/>
    <w:rsid w:val="00594B31"/>
    <w:rsid w:val="00595589"/>
    <w:rsid w:val="00595F69"/>
    <w:rsid w:val="005A1847"/>
    <w:rsid w:val="005A3EBE"/>
    <w:rsid w:val="005A4434"/>
    <w:rsid w:val="005A6E70"/>
    <w:rsid w:val="005B07E4"/>
    <w:rsid w:val="005B1A91"/>
    <w:rsid w:val="005B1C0D"/>
    <w:rsid w:val="005B468E"/>
    <w:rsid w:val="005C177D"/>
    <w:rsid w:val="005C2429"/>
    <w:rsid w:val="005C2C72"/>
    <w:rsid w:val="005C388F"/>
    <w:rsid w:val="005C3E28"/>
    <w:rsid w:val="005C73C3"/>
    <w:rsid w:val="005D640B"/>
    <w:rsid w:val="005D7AB7"/>
    <w:rsid w:val="005E0E83"/>
    <w:rsid w:val="005E23AC"/>
    <w:rsid w:val="005E3E07"/>
    <w:rsid w:val="005E5647"/>
    <w:rsid w:val="005E5E29"/>
    <w:rsid w:val="005E74C0"/>
    <w:rsid w:val="005F05A1"/>
    <w:rsid w:val="005F3652"/>
    <w:rsid w:val="005F4B6C"/>
    <w:rsid w:val="005F5971"/>
    <w:rsid w:val="005F6800"/>
    <w:rsid w:val="00603B13"/>
    <w:rsid w:val="006059EC"/>
    <w:rsid w:val="0060605F"/>
    <w:rsid w:val="0060625B"/>
    <w:rsid w:val="0060666C"/>
    <w:rsid w:val="00616C73"/>
    <w:rsid w:val="0062117B"/>
    <w:rsid w:val="00621632"/>
    <w:rsid w:val="00626997"/>
    <w:rsid w:val="006317A4"/>
    <w:rsid w:val="00635FD1"/>
    <w:rsid w:val="00636A03"/>
    <w:rsid w:val="00642C9B"/>
    <w:rsid w:val="00643232"/>
    <w:rsid w:val="006529CF"/>
    <w:rsid w:val="00652C97"/>
    <w:rsid w:val="00655A46"/>
    <w:rsid w:val="00657D7D"/>
    <w:rsid w:val="0066063C"/>
    <w:rsid w:val="0066141B"/>
    <w:rsid w:val="00661731"/>
    <w:rsid w:val="00665288"/>
    <w:rsid w:val="006656C5"/>
    <w:rsid w:val="0066731F"/>
    <w:rsid w:val="00670328"/>
    <w:rsid w:val="00674289"/>
    <w:rsid w:val="006760A3"/>
    <w:rsid w:val="00680ED2"/>
    <w:rsid w:val="006815A8"/>
    <w:rsid w:val="00685D8F"/>
    <w:rsid w:val="00693410"/>
    <w:rsid w:val="006938A7"/>
    <w:rsid w:val="00694311"/>
    <w:rsid w:val="006A2109"/>
    <w:rsid w:val="006A22EC"/>
    <w:rsid w:val="006A6529"/>
    <w:rsid w:val="006B0C5F"/>
    <w:rsid w:val="006B2DF3"/>
    <w:rsid w:val="006B3852"/>
    <w:rsid w:val="006B4F6F"/>
    <w:rsid w:val="006B5F97"/>
    <w:rsid w:val="006B6A6E"/>
    <w:rsid w:val="006C0BE8"/>
    <w:rsid w:val="006C12EE"/>
    <w:rsid w:val="006C1732"/>
    <w:rsid w:val="006C6F9C"/>
    <w:rsid w:val="006C7DFD"/>
    <w:rsid w:val="006D0AE3"/>
    <w:rsid w:val="006D1BBD"/>
    <w:rsid w:val="006D1C5A"/>
    <w:rsid w:val="006D33AC"/>
    <w:rsid w:val="006D3577"/>
    <w:rsid w:val="006E09B1"/>
    <w:rsid w:val="006E2E3B"/>
    <w:rsid w:val="006F1EF6"/>
    <w:rsid w:val="006F358A"/>
    <w:rsid w:val="007009DC"/>
    <w:rsid w:val="00702153"/>
    <w:rsid w:val="00706EAD"/>
    <w:rsid w:val="00707EFF"/>
    <w:rsid w:val="00720F27"/>
    <w:rsid w:val="0072731F"/>
    <w:rsid w:val="00733390"/>
    <w:rsid w:val="00733F09"/>
    <w:rsid w:val="007351D9"/>
    <w:rsid w:val="00737886"/>
    <w:rsid w:val="00740904"/>
    <w:rsid w:val="00741ABE"/>
    <w:rsid w:val="0074370E"/>
    <w:rsid w:val="007464D8"/>
    <w:rsid w:val="007470BB"/>
    <w:rsid w:val="00747EBD"/>
    <w:rsid w:val="0075222E"/>
    <w:rsid w:val="00752BD3"/>
    <w:rsid w:val="007617F5"/>
    <w:rsid w:val="0076680E"/>
    <w:rsid w:val="00771A84"/>
    <w:rsid w:val="007729F9"/>
    <w:rsid w:val="00776F7F"/>
    <w:rsid w:val="0078090B"/>
    <w:rsid w:val="00785C8B"/>
    <w:rsid w:val="00787EB3"/>
    <w:rsid w:val="00792202"/>
    <w:rsid w:val="00792541"/>
    <w:rsid w:val="007A5420"/>
    <w:rsid w:val="007A5C3D"/>
    <w:rsid w:val="007A6460"/>
    <w:rsid w:val="007B0D35"/>
    <w:rsid w:val="007B63DD"/>
    <w:rsid w:val="007B7A31"/>
    <w:rsid w:val="007C1632"/>
    <w:rsid w:val="007C2BA6"/>
    <w:rsid w:val="007C3910"/>
    <w:rsid w:val="007D2331"/>
    <w:rsid w:val="007E1D01"/>
    <w:rsid w:val="007E302D"/>
    <w:rsid w:val="007E40D2"/>
    <w:rsid w:val="007E5207"/>
    <w:rsid w:val="007E555B"/>
    <w:rsid w:val="007E6DCE"/>
    <w:rsid w:val="007F1921"/>
    <w:rsid w:val="007F1AB4"/>
    <w:rsid w:val="007F2AA5"/>
    <w:rsid w:val="007F4DB2"/>
    <w:rsid w:val="00802C6A"/>
    <w:rsid w:val="00802F69"/>
    <w:rsid w:val="00803947"/>
    <w:rsid w:val="00804325"/>
    <w:rsid w:val="00806919"/>
    <w:rsid w:val="008074EA"/>
    <w:rsid w:val="00812055"/>
    <w:rsid w:val="008152CD"/>
    <w:rsid w:val="00820485"/>
    <w:rsid w:val="008277DF"/>
    <w:rsid w:val="0083014C"/>
    <w:rsid w:val="008420DC"/>
    <w:rsid w:val="00842AEE"/>
    <w:rsid w:val="00843F20"/>
    <w:rsid w:val="00845B35"/>
    <w:rsid w:val="00846CC2"/>
    <w:rsid w:val="00847C1E"/>
    <w:rsid w:val="00851BF1"/>
    <w:rsid w:val="00856522"/>
    <w:rsid w:val="008612CE"/>
    <w:rsid w:val="008613DE"/>
    <w:rsid w:val="008615C1"/>
    <w:rsid w:val="00862692"/>
    <w:rsid w:val="00870766"/>
    <w:rsid w:val="0087211A"/>
    <w:rsid w:val="00872189"/>
    <w:rsid w:val="00874502"/>
    <w:rsid w:val="00876078"/>
    <w:rsid w:val="00876379"/>
    <w:rsid w:val="00876F76"/>
    <w:rsid w:val="0087717D"/>
    <w:rsid w:val="00881B47"/>
    <w:rsid w:val="0088745C"/>
    <w:rsid w:val="0089171B"/>
    <w:rsid w:val="00894022"/>
    <w:rsid w:val="00895634"/>
    <w:rsid w:val="0089710B"/>
    <w:rsid w:val="008A3218"/>
    <w:rsid w:val="008A3998"/>
    <w:rsid w:val="008A41A9"/>
    <w:rsid w:val="008A55D6"/>
    <w:rsid w:val="008B09A4"/>
    <w:rsid w:val="008B1472"/>
    <w:rsid w:val="008B2A15"/>
    <w:rsid w:val="008B7438"/>
    <w:rsid w:val="008C03FD"/>
    <w:rsid w:val="008C169B"/>
    <w:rsid w:val="008C2286"/>
    <w:rsid w:val="008C3B4E"/>
    <w:rsid w:val="008D02B9"/>
    <w:rsid w:val="008D25B6"/>
    <w:rsid w:val="008D2D39"/>
    <w:rsid w:val="008D42C3"/>
    <w:rsid w:val="008D7C93"/>
    <w:rsid w:val="008E0248"/>
    <w:rsid w:val="008E24E6"/>
    <w:rsid w:val="008E3D4C"/>
    <w:rsid w:val="008E6647"/>
    <w:rsid w:val="008E679E"/>
    <w:rsid w:val="008E6F11"/>
    <w:rsid w:val="008E7772"/>
    <w:rsid w:val="008F1E3B"/>
    <w:rsid w:val="008F409E"/>
    <w:rsid w:val="00900BEC"/>
    <w:rsid w:val="009018C9"/>
    <w:rsid w:val="00902552"/>
    <w:rsid w:val="00903984"/>
    <w:rsid w:val="009071F6"/>
    <w:rsid w:val="00910F01"/>
    <w:rsid w:val="009153B7"/>
    <w:rsid w:val="009154C9"/>
    <w:rsid w:val="0091615D"/>
    <w:rsid w:val="00924ECE"/>
    <w:rsid w:val="00932A3F"/>
    <w:rsid w:val="009333E5"/>
    <w:rsid w:val="00937396"/>
    <w:rsid w:val="009531D2"/>
    <w:rsid w:val="0095349C"/>
    <w:rsid w:val="009561EA"/>
    <w:rsid w:val="00961316"/>
    <w:rsid w:val="00970362"/>
    <w:rsid w:val="00973214"/>
    <w:rsid w:val="0097420C"/>
    <w:rsid w:val="00977DFE"/>
    <w:rsid w:val="00980B94"/>
    <w:rsid w:val="009832A5"/>
    <w:rsid w:val="009837AA"/>
    <w:rsid w:val="00983EC4"/>
    <w:rsid w:val="00986D88"/>
    <w:rsid w:val="00992DA5"/>
    <w:rsid w:val="00996299"/>
    <w:rsid w:val="009979AB"/>
    <w:rsid w:val="00997C60"/>
    <w:rsid w:val="009A057D"/>
    <w:rsid w:val="009A3791"/>
    <w:rsid w:val="009A5FCB"/>
    <w:rsid w:val="009A7271"/>
    <w:rsid w:val="009B0E4E"/>
    <w:rsid w:val="009B20BB"/>
    <w:rsid w:val="009B2A6E"/>
    <w:rsid w:val="009B563A"/>
    <w:rsid w:val="009C088B"/>
    <w:rsid w:val="009C1079"/>
    <w:rsid w:val="009C2FF0"/>
    <w:rsid w:val="009C3F96"/>
    <w:rsid w:val="009C715F"/>
    <w:rsid w:val="009D02A2"/>
    <w:rsid w:val="009D3382"/>
    <w:rsid w:val="009D5C6B"/>
    <w:rsid w:val="009D7D44"/>
    <w:rsid w:val="009D7FA3"/>
    <w:rsid w:val="009E24BC"/>
    <w:rsid w:val="009E3ED5"/>
    <w:rsid w:val="009E4F6A"/>
    <w:rsid w:val="009E6B7C"/>
    <w:rsid w:val="009F06A2"/>
    <w:rsid w:val="009F0B34"/>
    <w:rsid w:val="009F1709"/>
    <w:rsid w:val="009F653C"/>
    <w:rsid w:val="00A01A4B"/>
    <w:rsid w:val="00A07848"/>
    <w:rsid w:val="00A1069C"/>
    <w:rsid w:val="00A11439"/>
    <w:rsid w:val="00A11B9F"/>
    <w:rsid w:val="00A13183"/>
    <w:rsid w:val="00A13BB7"/>
    <w:rsid w:val="00A233BC"/>
    <w:rsid w:val="00A249F1"/>
    <w:rsid w:val="00A26E11"/>
    <w:rsid w:val="00A30756"/>
    <w:rsid w:val="00A311DB"/>
    <w:rsid w:val="00A313E7"/>
    <w:rsid w:val="00A31B06"/>
    <w:rsid w:val="00A3215F"/>
    <w:rsid w:val="00A32A3E"/>
    <w:rsid w:val="00A35C0B"/>
    <w:rsid w:val="00A405D1"/>
    <w:rsid w:val="00A4063F"/>
    <w:rsid w:val="00A41A01"/>
    <w:rsid w:val="00A41E12"/>
    <w:rsid w:val="00A42439"/>
    <w:rsid w:val="00A424CA"/>
    <w:rsid w:val="00A4706B"/>
    <w:rsid w:val="00A47F1A"/>
    <w:rsid w:val="00A50AB9"/>
    <w:rsid w:val="00A52B76"/>
    <w:rsid w:val="00A53320"/>
    <w:rsid w:val="00A573C1"/>
    <w:rsid w:val="00A60209"/>
    <w:rsid w:val="00A60BF8"/>
    <w:rsid w:val="00A64BF1"/>
    <w:rsid w:val="00A656F8"/>
    <w:rsid w:val="00A75AB1"/>
    <w:rsid w:val="00A77832"/>
    <w:rsid w:val="00A822C3"/>
    <w:rsid w:val="00A84D64"/>
    <w:rsid w:val="00A84D66"/>
    <w:rsid w:val="00A855AD"/>
    <w:rsid w:val="00A85669"/>
    <w:rsid w:val="00A865FB"/>
    <w:rsid w:val="00A90438"/>
    <w:rsid w:val="00A91208"/>
    <w:rsid w:val="00A9185C"/>
    <w:rsid w:val="00A93A60"/>
    <w:rsid w:val="00AA30E3"/>
    <w:rsid w:val="00AA3DAF"/>
    <w:rsid w:val="00AA778B"/>
    <w:rsid w:val="00AB6075"/>
    <w:rsid w:val="00AC3A49"/>
    <w:rsid w:val="00AD02CE"/>
    <w:rsid w:val="00AD3E1A"/>
    <w:rsid w:val="00AD69C4"/>
    <w:rsid w:val="00AE145C"/>
    <w:rsid w:val="00AE4282"/>
    <w:rsid w:val="00AF419C"/>
    <w:rsid w:val="00AF45B0"/>
    <w:rsid w:val="00AF751C"/>
    <w:rsid w:val="00B04D36"/>
    <w:rsid w:val="00B0586D"/>
    <w:rsid w:val="00B13049"/>
    <w:rsid w:val="00B15A08"/>
    <w:rsid w:val="00B17490"/>
    <w:rsid w:val="00B176FC"/>
    <w:rsid w:val="00B235BA"/>
    <w:rsid w:val="00B24107"/>
    <w:rsid w:val="00B24609"/>
    <w:rsid w:val="00B30D6C"/>
    <w:rsid w:val="00B31159"/>
    <w:rsid w:val="00B320C2"/>
    <w:rsid w:val="00B32DF6"/>
    <w:rsid w:val="00B33398"/>
    <w:rsid w:val="00B35043"/>
    <w:rsid w:val="00B35328"/>
    <w:rsid w:val="00B40A43"/>
    <w:rsid w:val="00B41F57"/>
    <w:rsid w:val="00B42718"/>
    <w:rsid w:val="00B43189"/>
    <w:rsid w:val="00B446B5"/>
    <w:rsid w:val="00B457FF"/>
    <w:rsid w:val="00B469E6"/>
    <w:rsid w:val="00B53227"/>
    <w:rsid w:val="00B54561"/>
    <w:rsid w:val="00B54968"/>
    <w:rsid w:val="00B56F92"/>
    <w:rsid w:val="00B60521"/>
    <w:rsid w:val="00B61CBC"/>
    <w:rsid w:val="00B65A52"/>
    <w:rsid w:val="00B67558"/>
    <w:rsid w:val="00B67581"/>
    <w:rsid w:val="00B67719"/>
    <w:rsid w:val="00B706C7"/>
    <w:rsid w:val="00B71FAC"/>
    <w:rsid w:val="00B75AA7"/>
    <w:rsid w:val="00B7628C"/>
    <w:rsid w:val="00B849E0"/>
    <w:rsid w:val="00B854B6"/>
    <w:rsid w:val="00B902A4"/>
    <w:rsid w:val="00B969ED"/>
    <w:rsid w:val="00B96D76"/>
    <w:rsid w:val="00B97F48"/>
    <w:rsid w:val="00BA297E"/>
    <w:rsid w:val="00BA3C24"/>
    <w:rsid w:val="00BA4703"/>
    <w:rsid w:val="00BB1DD0"/>
    <w:rsid w:val="00BB21A1"/>
    <w:rsid w:val="00BB231A"/>
    <w:rsid w:val="00BB2E9B"/>
    <w:rsid w:val="00BB7FE1"/>
    <w:rsid w:val="00BC2DB8"/>
    <w:rsid w:val="00BC3054"/>
    <w:rsid w:val="00BD0F53"/>
    <w:rsid w:val="00BD5CD8"/>
    <w:rsid w:val="00BD6187"/>
    <w:rsid w:val="00BD7FF6"/>
    <w:rsid w:val="00BF13F1"/>
    <w:rsid w:val="00C00A18"/>
    <w:rsid w:val="00C012A1"/>
    <w:rsid w:val="00C01784"/>
    <w:rsid w:val="00C03CEE"/>
    <w:rsid w:val="00C0600A"/>
    <w:rsid w:val="00C066FB"/>
    <w:rsid w:val="00C13F6F"/>
    <w:rsid w:val="00C20275"/>
    <w:rsid w:val="00C20AC8"/>
    <w:rsid w:val="00C226AE"/>
    <w:rsid w:val="00C23EB0"/>
    <w:rsid w:val="00C25793"/>
    <w:rsid w:val="00C26081"/>
    <w:rsid w:val="00C26781"/>
    <w:rsid w:val="00C30DE5"/>
    <w:rsid w:val="00C317F5"/>
    <w:rsid w:val="00C3555E"/>
    <w:rsid w:val="00C40F2C"/>
    <w:rsid w:val="00C42205"/>
    <w:rsid w:val="00C424DA"/>
    <w:rsid w:val="00C43880"/>
    <w:rsid w:val="00C43E1D"/>
    <w:rsid w:val="00C44149"/>
    <w:rsid w:val="00C44644"/>
    <w:rsid w:val="00C44A4A"/>
    <w:rsid w:val="00C46ED8"/>
    <w:rsid w:val="00C46F3F"/>
    <w:rsid w:val="00C46F77"/>
    <w:rsid w:val="00C46FCC"/>
    <w:rsid w:val="00C47DA7"/>
    <w:rsid w:val="00C51475"/>
    <w:rsid w:val="00C53F01"/>
    <w:rsid w:val="00C556F9"/>
    <w:rsid w:val="00C57C1E"/>
    <w:rsid w:val="00C65A9E"/>
    <w:rsid w:val="00C76862"/>
    <w:rsid w:val="00C80DB5"/>
    <w:rsid w:val="00C81A4E"/>
    <w:rsid w:val="00C862DA"/>
    <w:rsid w:val="00C86D1F"/>
    <w:rsid w:val="00C90A7D"/>
    <w:rsid w:val="00C93CA3"/>
    <w:rsid w:val="00C94384"/>
    <w:rsid w:val="00C94493"/>
    <w:rsid w:val="00CA6BDE"/>
    <w:rsid w:val="00CB0A5D"/>
    <w:rsid w:val="00CB728C"/>
    <w:rsid w:val="00CC0C9F"/>
    <w:rsid w:val="00CC1119"/>
    <w:rsid w:val="00CC21BC"/>
    <w:rsid w:val="00CC3A50"/>
    <w:rsid w:val="00CC678E"/>
    <w:rsid w:val="00CD0583"/>
    <w:rsid w:val="00CD18F1"/>
    <w:rsid w:val="00CD4DFF"/>
    <w:rsid w:val="00CD6404"/>
    <w:rsid w:val="00CE0128"/>
    <w:rsid w:val="00CE19FB"/>
    <w:rsid w:val="00CE3125"/>
    <w:rsid w:val="00CE4A97"/>
    <w:rsid w:val="00CE616C"/>
    <w:rsid w:val="00CE706C"/>
    <w:rsid w:val="00CF0A11"/>
    <w:rsid w:val="00CF2960"/>
    <w:rsid w:val="00CF5DA0"/>
    <w:rsid w:val="00CF7251"/>
    <w:rsid w:val="00D0052F"/>
    <w:rsid w:val="00D00813"/>
    <w:rsid w:val="00D00E25"/>
    <w:rsid w:val="00D01C15"/>
    <w:rsid w:val="00D0274C"/>
    <w:rsid w:val="00D03A67"/>
    <w:rsid w:val="00D046BA"/>
    <w:rsid w:val="00D04984"/>
    <w:rsid w:val="00D05069"/>
    <w:rsid w:val="00D074BF"/>
    <w:rsid w:val="00D24044"/>
    <w:rsid w:val="00D26154"/>
    <w:rsid w:val="00D27DB8"/>
    <w:rsid w:val="00D27EB3"/>
    <w:rsid w:val="00D40967"/>
    <w:rsid w:val="00D40A6E"/>
    <w:rsid w:val="00D416F0"/>
    <w:rsid w:val="00D41E6F"/>
    <w:rsid w:val="00D44075"/>
    <w:rsid w:val="00D44C13"/>
    <w:rsid w:val="00D45698"/>
    <w:rsid w:val="00D54484"/>
    <w:rsid w:val="00D55421"/>
    <w:rsid w:val="00D55AEA"/>
    <w:rsid w:val="00D61FA8"/>
    <w:rsid w:val="00D6267E"/>
    <w:rsid w:val="00D62853"/>
    <w:rsid w:val="00D63FBB"/>
    <w:rsid w:val="00D66092"/>
    <w:rsid w:val="00D67562"/>
    <w:rsid w:val="00D726FD"/>
    <w:rsid w:val="00D77D53"/>
    <w:rsid w:val="00D8065F"/>
    <w:rsid w:val="00D86172"/>
    <w:rsid w:val="00D86AD9"/>
    <w:rsid w:val="00D877CB"/>
    <w:rsid w:val="00D916A9"/>
    <w:rsid w:val="00D91997"/>
    <w:rsid w:val="00D9225B"/>
    <w:rsid w:val="00D92E72"/>
    <w:rsid w:val="00D93CEC"/>
    <w:rsid w:val="00D957EF"/>
    <w:rsid w:val="00DA6E31"/>
    <w:rsid w:val="00DB0A82"/>
    <w:rsid w:val="00DB2A37"/>
    <w:rsid w:val="00DB6315"/>
    <w:rsid w:val="00DC1F55"/>
    <w:rsid w:val="00DC2FD5"/>
    <w:rsid w:val="00DC7BEE"/>
    <w:rsid w:val="00DD2296"/>
    <w:rsid w:val="00DD341B"/>
    <w:rsid w:val="00DD598D"/>
    <w:rsid w:val="00DD6AFA"/>
    <w:rsid w:val="00DE14D9"/>
    <w:rsid w:val="00DE7F1E"/>
    <w:rsid w:val="00DF04AE"/>
    <w:rsid w:val="00DF0EBC"/>
    <w:rsid w:val="00DF69DB"/>
    <w:rsid w:val="00E02718"/>
    <w:rsid w:val="00E04E9D"/>
    <w:rsid w:val="00E06650"/>
    <w:rsid w:val="00E06B53"/>
    <w:rsid w:val="00E12FBE"/>
    <w:rsid w:val="00E138DE"/>
    <w:rsid w:val="00E157A6"/>
    <w:rsid w:val="00E16622"/>
    <w:rsid w:val="00E2504E"/>
    <w:rsid w:val="00E26D65"/>
    <w:rsid w:val="00E319DB"/>
    <w:rsid w:val="00E32435"/>
    <w:rsid w:val="00E34A2D"/>
    <w:rsid w:val="00E36F28"/>
    <w:rsid w:val="00E37818"/>
    <w:rsid w:val="00E40051"/>
    <w:rsid w:val="00E40787"/>
    <w:rsid w:val="00E4096A"/>
    <w:rsid w:val="00E41D03"/>
    <w:rsid w:val="00E42C61"/>
    <w:rsid w:val="00E4487B"/>
    <w:rsid w:val="00E46BF5"/>
    <w:rsid w:val="00E46E89"/>
    <w:rsid w:val="00E47E66"/>
    <w:rsid w:val="00E50EFB"/>
    <w:rsid w:val="00E543EE"/>
    <w:rsid w:val="00E54D53"/>
    <w:rsid w:val="00E5640B"/>
    <w:rsid w:val="00E62D0C"/>
    <w:rsid w:val="00E63F76"/>
    <w:rsid w:val="00E66BB5"/>
    <w:rsid w:val="00E7069D"/>
    <w:rsid w:val="00E7450F"/>
    <w:rsid w:val="00E770B3"/>
    <w:rsid w:val="00E80BF8"/>
    <w:rsid w:val="00E80F03"/>
    <w:rsid w:val="00E83CD8"/>
    <w:rsid w:val="00E83EF3"/>
    <w:rsid w:val="00E869D8"/>
    <w:rsid w:val="00E97397"/>
    <w:rsid w:val="00EA23F2"/>
    <w:rsid w:val="00EA57B0"/>
    <w:rsid w:val="00EB4FF0"/>
    <w:rsid w:val="00EB6EFE"/>
    <w:rsid w:val="00EC1AE2"/>
    <w:rsid w:val="00EC2EA3"/>
    <w:rsid w:val="00EC597F"/>
    <w:rsid w:val="00EC599E"/>
    <w:rsid w:val="00ED2015"/>
    <w:rsid w:val="00ED2CC9"/>
    <w:rsid w:val="00ED3140"/>
    <w:rsid w:val="00ED4744"/>
    <w:rsid w:val="00ED4F81"/>
    <w:rsid w:val="00ED6439"/>
    <w:rsid w:val="00EF02E9"/>
    <w:rsid w:val="00EF0BFB"/>
    <w:rsid w:val="00EF1DD6"/>
    <w:rsid w:val="00EF5EF9"/>
    <w:rsid w:val="00EF7AF0"/>
    <w:rsid w:val="00EF7B09"/>
    <w:rsid w:val="00F00625"/>
    <w:rsid w:val="00F02198"/>
    <w:rsid w:val="00F06933"/>
    <w:rsid w:val="00F077A6"/>
    <w:rsid w:val="00F11416"/>
    <w:rsid w:val="00F12E36"/>
    <w:rsid w:val="00F14FA2"/>
    <w:rsid w:val="00F150BE"/>
    <w:rsid w:val="00F2167B"/>
    <w:rsid w:val="00F23427"/>
    <w:rsid w:val="00F2557F"/>
    <w:rsid w:val="00F3171D"/>
    <w:rsid w:val="00F31A79"/>
    <w:rsid w:val="00F328F9"/>
    <w:rsid w:val="00F33D65"/>
    <w:rsid w:val="00F37A58"/>
    <w:rsid w:val="00F4021C"/>
    <w:rsid w:val="00F41461"/>
    <w:rsid w:val="00F51C13"/>
    <w:rsid w:val="00F5568B"/>
    <w:rsid w:val="00F55E07"/>
    <w:rsid w:val="00F56C96"/>
    <w:rsid w:val="00F56CDF"/>
    <w:rsid w:val="00F61F70"/>
    <w:rsid w:val="00F64ADD"/>
    <w:rsid w:val="00F71FCB"/>
    <w:rsid w:val="00F72B78"/>
    <w:rsid w:val="00F7356F"/>
    <w:rsid w:val="00F74A41"/>
    <w:rsid w:val="00F74EF1"/>
    <w:rsid w:val="00F74EFB"/>
    <w:rsid w:val="00F76D17"/>
    <w:rsid w:val="00F80465"/>
    <w:rsid w:val="00F837B3"/>
    <w:rsid w:val="00F86C18"/>
    <w:rsid w:val="00F90212"/>
    <w:rsid w:val="00F90BDF"/>
    <w:rsid w:val="00FA3A90"/>
    <w:rsid w:val="00FA65B6"/>
    <w:rsid w:val="00FA76E7"/>
    <w:rsid w:val="00FB4603"/>
    <w:rsid w:val="00FB5862"/>
    <w:rsid w:val="00FB59CC"/>
    <w:rsid w:val="00FB7E16"/>
    <w:rsid w:val="00FC078C"/>
    <w:rsid w:val="00FC1166"/>
    <w:rsid w:val="00FC13ED"/>
    <w:rsid w:val="00FC253F"/>
    <w:rsid w:val="00FC5692"/>
    <w:rsid w:val="00FC72DA"/>
    <w:rsid w:val="00FD1BF0"/>
    <w:rsid w:val="00FD30EB"/>
    <w:rsid w:val="00FD6E5F"/>
    <w:rsid w:val="00FE081E"/>
    <w:rsid w:val="00FE3FDB"/>
    <w:rsid w:val="00FE457B"/>
    <w:rsid w:val="00FE6FD7"/>
    <w:rsid w:val="00FF092E"/>
    <w:rsid w:val="00FF0F24"/>
    <w:rsid w:val="00FF34FB"/>
    <w:rsid w:val="00FF3811"/>
    <w:rsid w:val="00FF548D"/>
    <w:rsid w:val="00FF5D94"/>
    <w:rsid w:val="00FF7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B873D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7F9F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link w:val="Heading1Char"/>
    <w:qFormat/>
    <w:rsid w:val="00DD341B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link w:val="Heading2Char1"/>
    <w:qFormat/>
    <w:rsid w:val="00DD341B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DD341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link w:val="Heading4Char"/>
    <w:qFormat/>
    <w:rsid w:val="00DD341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link w:val="Heading5Char"/>
    <w:qFormat/>
    <w:rsid w:val="00DD341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link w:val="Heading6Char"/>
    <w:qFormat/>
    <w:rsid w:val="00DD341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DD341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link w:val="Heading8Char"/>
    <w:qFormat/>
    <w:rsid w:val="00DD341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link w:val="Heading9Char"/>
    <w:qFormat/>
    <w:rsid w:val="00DD341B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DD341B"/>
    <w:rPr>
      <w:rFonts w:ascii="Arial" w:eastAsia="Batang" w:hAnsi="Arial" w:cs="Arial"/>
      <w:b/>
      <w:bCs/>
      <w:kern w:val="32"/>
      <w:sz w:val="32"/>
      <w:szCs w:val="32"/>
      <w:lang w:val="en-GB" w:eastAsia="en-US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"/>
    <w:basedOn w:val="DefaultParagraphFont"/>
    <w:link w:val="Heading2"/>
    <w:rsid w:val="00DD341B"/>
    <w:rPr>
      <w:rFonts w:ascii="Arial" w:eastAsia="Batang" w:hAnsi="Arial" w:cs="Arial"/>
      <w:b/>
      <w:bCs/>
      <w:i/>
      <w:iCs/>
      <w:kern w:val="0"/>
      <w:sz w:val="24"/>
      <w:szCs w:val="28"/>
      <w:lang w:val="en-GB"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DD341B"/>
    <w:rPr>
      <w:rFonts w:ascii="Arial" w:eastAsia="Batang" w:hAnsi="Arial" w:cs="Times New Roman"/>
      <w:b/>
      <w:bCs/>
      <w:kern w:val="0"/>
      <w:sz w:val="20"/>
      <w:szCs w:val="26"/>
      <w:lang w:val="x-none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DD341B"/>
    <w:rPr>
      <w:rFonts w:ascii="Arial" w:eastAsia="Batang" w:hAnsi="Arial" w:cs="Times New Roman"/>
      <w:b/>
      <w:bCs/>
      <w:i/>
      <w:kern w:val="0"/>
      <w:sz w:val="20"/>
      <w:szCs w:val="26"/>
      <w:lang w:val="x-none" w:eastAsia="en-US"/>
    </w:rPr>
  </w:style>
  <w:style w:type="character" w:customStyle="1" w:styleId="Heading5Char">
    <w:name w:val="Heading 5 Char"/>
    <w:basedOn w:val="DefaultParagraphFont"/>
    <w:link w:val="Heading5"/>
    <w:rsid w:val="00DD341B"/>
    <w:rPr>
      <w:rFonts w:ascii="Arial" w:eastAsia="Batang" w:hAnsi="Arial" w:cs="Times New Roman"/>
      <w:b/>
      <w:iCs/>
      <w:kern w:val="0"/>
      <w:sz w:val="18"/>
      <w:szCs w:val="26"/>
      <w:lang w:val="x-none" w:eastAsia="en-US"/>
    </w:rPr>
  </w:style>
  <w:style w:type="character" w:customStyle="1" w:styleId="Heading6Char">
    <w:name w:val="Heading 6 Char"/>
    <w:basedOn w:val="DefaultParagraphFont"/>
    <w:link w:val="Heading6"/>
    <w:rsid w:val="00DD341B"/>
    <w:rPr>
      <w:rFonts w:ascii="Times New Roman" w:eastAsia="Batang" w:hAnsi="Times New Roman" w:cs="Times New Roman"/>
      <w:b/>
      <w:bCs/>
      <w:kern w:val="0"/>
      <w:sz w:val="22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DD341B"/>
    <w:rPr>
      <w:rFonts w:ascii="Times New Roman" w:eastAsia="Batang" w:hAnsi="Times New Roman" w:cs="Times New Roman"/>
      <w:kern w:val="0"/>
      <w:sz w:val="24"/>
      <w:szCs w:val="24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D341B"/>
    <w:rPr>
      <w:rFonts w:ascii="Times New Roman" w:eastAsia="Batang" w:hAnsi="Times New Roman" w:cs="Times New Roman"/>
      <w:i/>
      <w:iCs/>
      <w:kern w:val="0"/>
      <w:sz w:val="24"/>
      <w:szCs w:val="24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DD341B"/>
    <w:rPr>
      <w:rFonts w:ascii="Arial" w:eastAsia="Batang" w:hAnsi="Arial" w:cs="Arial"/>
      <w:kern w:val="0"/>
      <w:sz w:val="22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DD341B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DD341B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customStyle="1" w:styleId="TdocHeading1">
    <w:name w:val="Tdoc_Heading_1"/>
    <w:basedOn w:val="Heading1"/>
    <w:next w:val="BodyText"/>
    <w:autoRedefine/>
    <w:rsid w:val="00527497"/>
    <w:pPr>
      <w:numPr>
        <w:numId w:val="2"/>
      </w:numPr>
      <w:spacing w:after="120"/>
      <w:ind w:left="357" w:hanging="357"/>
      <w:jc w:val="both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527497"/>
  </w:style>
  <w:style w:type="character" w:customStyle="1" w:styleId="BodyTextChar">
    <w:name w:val="Body Text Char"/>
    <w:basedOn w:val="DefaultParagraphFont"/>
    <w:link w:val="BodyText"/>
    <w:uiPriority w:val="99"/>
    <w:semiHidden/>
    <w:rsid w:val="00527497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D63FBB"/>
    <w:pPr>
      <w:ind w:leftChars="400" w:left="84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865FB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65FB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7B0D35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7B0D35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customStyle="1" w:styleId="LGTdoc1">
    <w:name w:val="LGTdoc_제목1"/>
    <w:basedOn w:val="Normal"/>
    <w:rsid w:val="000A5510"/>
    <w:pPr>
      <w:adjustRightInd w:val="0"/>
      <w:snapToGrid w:val="0"/>
      <w:spacing w:beforeLines="5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table" w:styleId="TableGrid">
    <w:name w:val="Table Grid"/>
    <w:basedOn w:val="TableNormal"/>
    <w:uiPriority w:val="59"/>
    <w:rsid w:val="00C355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"/>
    <w:basedOn w:val="List"/>
    <w:rsid w:val="00C3555E"/>
    <w:pPr>
      <w:overflowPunct w:val="0"/>
      <w:autoSpaceDE w:val="0"/>
      <w:autoSpaceDN w:val="0"/>
      <w:adjustRightInd w:val="0"/>
      <w:spacing w:after="180"/>
      <w:ind w:left="568" w:firstLineChars="0" w:hanging="284"/>
      <w:contextualSpacing w:val="0"/>
      <w:textAlignment w:val="baseline"/>
    </w:pPr>
    <w:rPr>
      <w:rFonts w:ascii="Times New Roman" w:eastAsia="Times New Roman" w:hAnsi="Times New Roman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rsid w:val="00C3555E"/>
    <w:pPr>
      <w:ind w:left="200" w:hangingChars="200" w:hanging="20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1D2A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D2A35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D2A35"/>
    <w:rPr>
      <w:rFonts w:ascii="Times" w:eastAsia="Batang" w:hAnsi="Times" w:cs="Times New Roman"/>
      <w:kern w:val="0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2A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2A35"/>
    <w:rPr>
      <w:rFonts w:ascii="Times" w:eastAsia="Batang" w:hAnsi="Times" w:cs="Times New Roman"/>
      <w:b/>
      <w:bCs/>
      <w:kern w:val="0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59353B"/>
    <w:pPr>
      <w:spacing w:before="100" w:beforeAutospacing="1" w:after="100" w:afterAutospacing="1"/>
    </w:pPr>
    <w:rPr>
      <w:rFonts w:ascii="MS PGothic" w:eastAsia="MS PGothic" w:hAnsi="MS PGothic" w:cs="MS PGothic"/>
      <w:sz w:val="24"/>
      <w:lang w:val="en-US" w:eastAsia="ja-JP"/>
    </w:rPr>
  </w:style>
  <w:style w:type="table" w:customStyle="1" w:styleId="1">
    <w:name w:val="表 (格子) 淡色1"/>
    <w:basedOn w:val="TableNormal"/>
    <w:uiPriority w:val="40"/>
    <w:rsid w:val="0059353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yperlink">
    <w:name w:val="Hyperlink"/>
    <w:uiPriority w:val="99"/>
    <w:rsid w:val="00A311DB"/>
    <w:rPr>
      <w:color w:val="0000FF"/>
      <w:u w:val="single"/>
    </w:rPr>
  </w:style>
  <w:style w:type="paragraph" w:customStyle="1" w:styleId="B2">
    <w:name w:val="B2"/>
    <w:basedOn w:val="List2"/>
    <w:rsid w:val="00F71FCB"/>
    <w:pPr>
      <w:spacing w:after="180"/>
      <w:ind w:leftChars="0" w:left="851" w:firstLineChars="0" w:hanging="284"/>
      <w:contextualSpacing w:val="0"/>
    </w:pPr>
    <w:rPr>
      <w:rFonts w:ascii="Times New Roman" w:eastAsiaTheme="minorEastAsia" w:hAnsi="Times New Roman"/>
      <w:szCs w:val="20"/>
    </w:rPr>
  </w:style>
  <w:style w:type="paragraph" w:styleId="List2">
    <w:name w:val="List 2"/>
    <w:basedOn w:val="Normal"/>
    <w:uiPriority w:val="99"/>
    <w:semiHidden/>
    <w:unhideWhenUsed/>
    <w:rsid w:val="00F71FCB"/>
    <w:pPr>
      <w:ind w:leftChars="2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0F28F0"/>
    <w:rPr>
      <w:rFonts w:ascii="Times" w:eastAsia="Batang" w:hAnsi="Times" w:cs="Times New Roman"/>
      <w:kern w:val="0"/>
      <w:sz w:val="20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7F9F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link w:val="Heading1Char"/>
    <w:qFormat/>
    <w:rsid w:val="00DD341B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link w:val="Heading2Char1"/>
    <w:qFormat/>
    <w:rsid w:val="00DD341B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DD341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link w:val="Heading4Char"/>
    <w:qFormat/>
    <w:rsid w:val="00DD341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link w:val="Heading5Char"/>
    <w:qFormat/>
    <w:rsid w:val="00DD341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link w:val="Heading6Char"/>
    <w:qFormat/>
    <w:rsid w:val="00DD341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DD341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link w:val="Heading8Char"/>
    <w:qFormat/>
    <w:rsid w:val="00DD341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link w:val="Heading9Char"/>
    <w:qFormat/>
    <w:rsid w:val="00DD341B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DD341B"/>
    <w:rPr>
      <w:rFonts w:ascii="Arial" w:eastAsia="Batang" w:hAnsi="Arial" w:cs="Arial"/>
      <w:b/>
      <w:bCs/>
      <w:kern w:val="32"/>
      <w:sz w:val="32"/>
      <w:szCs w:val="32"/>
      <w:lang w:val="en-GB" w:eastAsia="en-US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"/>
    <w:basedOn w:val="DefaultParagraphFont"/>
    <w:link w:val="Heading2"/>
    <w:rsid w:val="00DD341B"/>
    <w:rPr>
      <w:rFonts w:ascii="Arial" w:eastAsia="Batang" w:hAnsi="Arial" w:cs="Arial"/>
      <w:b/>
      <w:bCs/>
      <w:i/>
      <w:iCs/>
      <w:kern w:val="0"/>
      <w:sz w:val="24"/>
      <w:szCs w:val="28"/>
      <w:lang w:val="en-GB"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DD341B"/>
    <w:rPr>
      <w:rFonts w:ascii="Arial" w:eastAsia="Batang" w:hAnsi="Arial" w:cs="Times New Roman"/>
      <w:b/>
      <w:bCs/>
      <w:kern w:val="0"/>
      <w:sz w:val="20"/>
      <w:szCs w:val="26"/>
      <w:lang w:val="x-none" w:eastAsia="en-US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DD341B"/>
    <w:rPr>
      <w:rFonts w:ascii="Arial" w:eastAsia="Batang" w:hAnsi="Arial" w:cs="Times New Roman"/>
      <w:b/>
      <w:bCs/>
      <w:i/>
      <w:kern w:val="0"/>
      <w:sz w:val="20"/>
      <w:szCs w:val="26"/>
      <w:lang w:val="x-none" w:eastAsia="en-US"/>
    </w:rPr>
  </w:style>
  <w:style w:type="character" w:customStyle="1" w:styleId="Heading5Char">
    <w:name w:val="Heading 5 Char"/>
    <w:basedOn w:val="DefaultParagraphFont"/>
    <w:link w:val="Heading5"/>
    <w:rsid w:val="00DD341B"/>
    <w:rPr>
      <w:rFonts w:ascii="Arial" w:eastAsia="Batang" w:hAnsi="Arial" w:cs="Times New Roman"/>
      <w:b/>
      <w:iCs/>
      <w:kern w:val="0"/>
      <w:sz w:val="18"/>
      <w:szCs w:val="26"/>
      <w:lang w:val="x-none" w:eastAsia="en-US"/>
    </w:rPr>
  </w:style>
  <w:style w:type="character" w:customStyle="1" w:styleId="Heading6Char">
    <w:name w:val="Heading 6 Char"/>
    <w:basedOn w:val="DefaultParagraphFont"/>
    <w:link w:val="Heading6"/>
    <w:rsid w:val="00DD341B"/>
    <w:rPr>
      <w:rFonts w:ascii="Times New Roman" w:eastAsia="Batang" w:hAnsi="Times New Roman" w:cs="Times New Roman"/>
      <w:b/>
      <w:bCs/>
      <w:kern w:val="0"/>
      <w:sz w:val="22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DD341B"/>
    <w:rPr>
      <w:rFonts w:ascii="Times New Roman" w:eastAsia="Batang" w:hAnsi="Times New Roman" w:cs="Times New Roman"/>
      <w:kern w:val="0"/>
      <w:sz w:val="24"/>
      <w:szCs w:val="24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D341B"/>
    <w:rPr>
      <w:rFonts w:ascii="Times New Roman" w:eastAsia="Batang" w:hAnsi="Times New Roman" w:cs="Times New Roman"/>
      <w:i/>
      <w:iCs/>
      <w:kern w:val="0"/>
      <w:sz w:val="24"/>
      <w:szCs w:val="24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DD341B"/>
    <w:rPr>
      <w:rFonts w:ascii="Arial" w:eastAsia="Batang" w:hAnsi="Arial" w:cs="Arial"/>
      <w:kern w:val="0"/>
      <w:sz w:val="22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rsid w:val="00DD341B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DD341B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customStyle="1" w:styleId="TdocHeading1">
    <w:name w:val="Tdoc_Heading_1"/>
    <w:basedOn w:val="Heading1"/>
    <w:next w:val="BodyText"/>
    <w:autoRedefine/>
    <w:rsid w:val="00527497"/>
    <w:pPr>
      <w:numPr>
        <w:numId w:val="2"/>
      </w:numPr>
      <w:spacing w:after="120"/>
      <w:ind w:left="357" w:hanging="357"/>
      <w:jc w:val="both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527497"/>
  </w:style>
  <w:style w:type="character" w:customStyle="1" w:styleId="BodyTextChar">
    <w:name w:val="Body Text Char"/>
    <w:basedOn w:val="DefaultParagraphFont"/>
    <w:link w:val="BodyText"/>
    <w:uiPriority w:val="99"/>
    <w:semiHidden/>
    <w:rsid w:val="00527497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D63FBB"/>
    <w:pPr>
      <w:ind w:leftChars="400" w:left="84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865FB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65FB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7B0D35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7B0D35"/>
    <w:rPr>
      <w:rFonts w:ascii="Times" w:eastAsia="Batang" w:hAnsi="Times" w:cs="Times New Roman"/>
      <w:kern w:val="0"/>
      <w:sz w:val="20"/>
      <w:szCs w:val="24"/>
      <w:lang w:val="en-GB" w:eastAsia="en-US"/>
    </w:rPr>
  </w:style>
  <w:style w:type="paragraph" w:customStyle="1" w:styleId="LGTdoc1">
    <w:name w:val="LGTdoc_제목1"/>
    <w:basedOn w:val="Normal"/>
    <w:rsid w:val="000A5510"/>
    <w:pPr>
      <w:adjustRightInd w:val="0"/>
      <w:snapToGrid w:val="0"/>
      <w:spacing w:beforeLines="5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table" w:styleId="TableGrid">
    <w:name w:val="Table Grid"/>
    <w:basedOn w:val="TableNormal"/>
    <w:uiPriority w:val="59"/>
    <w:rsid w:val="00C355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"/>
    <w:basedOn w:val="List"/>
    <w:rsid w:val="00C3555E"/>
    <w:pPr>
      <w:overflowPunct w:val="0"/>
      <w:autoSpaceDE w:val="0"/>
      <w:autoSpaceDN w:val="0"/>
      <w:adjustRightInd w:val="0"/>
      <w:spacing w:after="180"/>
      <w:ind w:left="568" w:firstLineChars="0" w:hanging="284"/>
      <w:contextualSpacing w:val="0"/>
      <w:textAlignment w:val="baseline"/>
    </w:pPr>
    <w:rPr>
      <w:rFonts w:ascii="Times New Roman" w:eastAsia="Times New Roman" w:hAnsi="Times New Roman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rsid w:val="00C3555E"/>
    <w:pPr>
      <w:ind w:left="200" w:hangingChars="200" w:hanging="20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1D2A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D2A35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D2A35"/>
    <w:rPr>
      <w:rFonts w:ascii="Times" w:eastAsia="Batang" w:hAnsi="Times" w:cs="Times New Roman"/>
      <w:kern w:val="0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2A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2A35"/>
    <w:rPr>
      <w:rFonts w:ascii="Times" w:eastAsia="Batang" w:hAnsi="Times" w:cs="Times New Roman"/>
      <w:b/>
      <w:bCs/>
      <w:kern w:val="0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59353B"/>
    <w:pPr>
      <w:spacing w:before="100" w:beforeAutospacing="1" w:after="100" w:afterAutospacing="1"/>
    </w:pPr>
    <w:rPr>
      <w:rFonts w:ascii="MS PGothic" w:eastAsia="MS PGothic" w:hAnsi="MS PGothic" w:cs="MS PGothic"/>
      <w:sz w:val="24"/>
      <w:lang w:val="en-US" w:eastAsia="ja-JP"/>
    </w:rPr>
  </w:style>
  <w:style w:type="table" w:customStyle="1" w:styleId="1">
    <w:name w:val="表 (格子) 淡色1"/>
    <w:basedOn w:val="TableNormal"/>
    <w:uiPriority w:val="40"/>
    <w:rsid w:val="0059353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yperlink">
    <w:name w:val="Hyperlink"/>
    <w:uiPriority w:val="99"/>
    <w:rsid w:val="00A311DB"/>
    <w:rPr>
      <w:color w:val="0000FF"/>
      <w:u w:val="single"/>
    </w:rPr>
  </w:style>
  <w:style w:type="paragraph" w:customStyle="1" w:styleId="B2">
    <w:name w:val="B2"/>
    <w:basedOn w:val="List2"/>
    <w:rsid w:val="00F71FCB"/>
    <w:pPr>
      <w:spacing w:after="180"/>
      <w:ind w:leftChars="0" w:left="851" w:firstLineChars="0" w:hanging="284"/>
      <w:contextualSpacing w:val="0"/>
    </w:pPr>
    <w:rPr>
      <w:rFonts w:ascii="Times New Roman" w:eastAsiaTheme="minorEastAsia" w:hAnsi="Times New Roman"/>
      <w:szCs w:val="20"/>
    </w:rPr>
  </w:style>
  <w:style w:type="paragraph" w:styleId="List2">
    <w:name w:val="List 2"/>
    <w:basedOn w:val="Normal"/>
    <w:uiPriority w:val="99"/>
    <w:semiHidden/>
    <w:unhideWhenUsed/>
    <w:rsid w:val="00F71FCB"/>
    <w:pPr>
      <w:ind w:leftChars="200" w:left="100" w:hangingChars="200" w:hanging="200"/>
      <w:contextualSpacing/>
    </w:pPr>
  </w:style>
  <w:style w:type="paragraph" w:styleId="Revision">
    <w:name w:val="Revision"/>
    <w:hidden/>
    <w:uiPriority w:val="99"/>
    <w:semiHidden/>
    <w:rsid w:val="000F28F0"/>
    <w:rPr>
      <w:rFonts w:ascii="Times" w:eastAsia="Batang" w:hAnsi="Times" w:cs="Times New Roman"/>
      <w:kern w:val="0"/>
      <w:sz w:val="20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3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044277">
          <w:marLeft w:val="461"/>
          <w:marRight w:val="0"/>
          <w:marTop w:val="77"/>
          <w:marBottom w:val="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509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8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944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14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76722">
          <w:marLeft w:val="180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0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44358">
          <w:marLeft w:val="922"/>
          <w:marRight w:val="0"/>
          <w:marTop w:val="67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04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7451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096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737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2012">
          <w:marLeft w:val="116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91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4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02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1761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8660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44289">
          <w:marLeft w:val="1166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53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36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1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13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45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421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087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0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727">
          <w:marLeft w:val="922"/>
          <w:marRight w:val="0"/>
          <w:marTop w:val="67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2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27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214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8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024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743188">
          <w:marLeft w:val="461"/>
          <w:marRight w:val="0"/>
          <w:marTop w:val="77"/>
          <w:marBottom w:val="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4243">
          <w:marLeft w:val="461"/>
          <w:marRight w:val="0"/>
          <w:marTop w:val="115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8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212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0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5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149347">
          <w:marLeft w:val="461"/>
          <w:marRight w:val="0"/>
          <w:marTop w:val="77"/>
          <w:marBottom w:val="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44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808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2570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69035">
          <w:marLeft w:val="180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43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625576">
          <w:marLeft w:val="36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2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420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3470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2837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71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6768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872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8139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0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627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3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677649">
          <w:marLeft w:val="36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1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8733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2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010815">
          <w:marLeft w:val="922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69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7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2712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0873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040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58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785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0679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3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5494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6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6576">
          <w:marLeft w:val="461"/>
          <w:marRight w:val="0"/>
          <w:marTop w:val="86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9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9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41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885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91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6581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57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00035">
          <w:marLeft w:val="461"/>
          <w:marRight w:val="0"/>
          <w:marTop w:val="96"/>
          <w:marBottom w:val="4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56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371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463512">
          <w:marLeft w:val="180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24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91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48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574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17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95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9452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811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550681">
          <w:marLeft w:val="922"/>
          <w:marRight w:val="0"/>
          <w:marTop w:val="77"/>
          <w:marBottom w:val="3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935</Words>
  <Characters>5332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6255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2017-08-09T10:47:00Z</dcterms:created>
  <dcterms:modified xsi:type="dcterms:W3CDTF">2017-08-11T10:20:00Z</dcterms:modified>
</cp:coreProperties>
</file>